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2D" w:rsidRDefault="00FE262D">
      <w:pPr>
        <w:ind w:left="0"/>
        <w:jc w:val="center"/>
        <w:rPr>
          <w:rFonts w:ascii="宋体"/>
          <w:b/>
          <w:bCs/>
          <w:color w:val="000000"/>
          <w:sz w:val="72"/>
          <w:szCs w:val="72"/>
        </w:rPr>
      </w:pPr>
      <w:r>
        <w:rPr>
          <w:rFonts w:ascii="宋体" w:hAnsi="宋体" w:cs="黑体" w:hint="eastAsia"/>
          <w:b/>
          <w:bCs/>
          <w:color w:val="000000"/>
          <w:sz w:val="72"/>
          <w:szCs w:val="72"/>
        </w:rPr>
        <w:t>白城铁路运输法院</w:t>
      </w:r>
    </w:p>
    <w:p w:rsidR="00FE262D" w:rsidRDefault="00FE262D">
      <w:pPr>
        <w:ind w:left="0"/>
        <w:jc w:val="center"/>
        <w:rPr>
          <w:rFonts w:ascii="宋体" w:cs="宋体"/>
          <w:b/>
          <w:color w:val="000000"/>
          <w:sz w:val="72"/>
          <w:szCs w:val="72"/>
        </w:rPr>
      </w:pPr>
      <w:r>
        <w:rPr>
          <w:rFonts w:ascii="宋体" w:hAnsi="宋体" w:cs="黑体" w:hint="eastAsia"/>
          <w:b/>
          <w:bCs/>
          <w:color w:val="000000"/>
          <w:sz w:val="72"/>
          <w:szCs w:val="72"/>
        </w:rPr>
        <w:t>审判态势分析</w:t>
      </w:r>
    </w:p>
    <w:p w:rsidR="00FE262D" w:rsidRDefault="00FE262D">
      <w:pPr>
        <w:spacing w:line="480" w:lineRule="auto"/>
        <w:jc w:val="center"/>
        <w:rPr>
          <w:rFonts w:ascii="宋体" w:cs="宋体"/>
          <w:color w:val="000000"/>
          <w:sz w:val="32"/>
          <w:szCs w:val="32"/>
        </w:rPr>
      </w:pPr>
      <w:r>
        <w:rPr>
          <w:rFonts w:ascii="宋体" w:hAnsi="宋体" w:cs="宋体"/>
          <w:color w:val="000000"/>
          <w:sz w:val="32"/>
          <w:szCs w:val="32"/>
        </w:rPr>
        <w:t xml:space="preserve"> </w:t>
      </w:r>
    </w:p>
    <w:p w:rsidR="00FE262D" w:rsidRDefault="00FE262D">
      <w:pPr>
        <w:spacing w:line="480" w:lineRule="auto"/>
        <w:jc w:val="center"/>
        <w:rPr>
          <w:rFonts w:ascii="宋体" w:cs="宋体"/>
          <w:color w:val="000000"/>
          <w:sz w:val="32"/>
          <w:szCs w:val="32"/>
        </w:rPr>
      </w:pPr>
      <w:r>
        <w:rPr>
          <w:rFonts w:ascii="宋体" w:hAnsi="宋体" w:cs="宋体"/>
          <w:color w:val="000000"/>
          <w:sz w:val="32"/>
          <w:szCs w:val="32"/>
        </w:rPr>
        <w:t>[2017]</w:t>
      </w:r>
      <w:r w:rsidR="00343A0B">
        <w:rPr>
          <w:rFonts w:ascii="宋体" w:hAnsi="宋体" w:cs="宋体" w:hint="eastAsia"/>
          <w:color w:val="000000"/>
          <w:sz w:val="32"/>
          <w:szCs w:val="32"/>
        </w:rPr>
        <w:t>6</w:t>
      </w:r>
      <w:r>
        <w:rPr>
          <w:rFonts w:ascii="宋体" w:hAnsi="宋体" w:cs="宋体" w:hint="eastAsia"/>
          <w:color w:val="000000"/>
          <w:sz w:val="32"/>
          <w:szCs w:val="32"/>
        </w:rPr>
        <w:t>期</w:t>
      </w:r>
    </w:p>
    <w:p w:rsidR="00FE262D" w:rsidRDefault="00EC35C6">
      <w:pPr>
        <w:spacing w:line="480" w:lineRule="auto"/>
        <w:ind w:left="0"/>
        <w:jc w:val="center"/>
        <w:rPr>
          <w:b/>
          <w:bCs/>
          <w:color w:val="000000"/>
          <w:sz w:val="28"/>
        </w:rPr>
      </w:pPr>
      <w:r w:rsidRPr="00EC35C6">
        <w:rPr>
          <w:noProof/>
        </w:rPr>
        <w:pict>
          <v:line id="直线 2" o:spid="_x0000_s1027" style="position:absolute;left:0;text-align:left;z-index:251658240;mso-position-vertical-relative:page" from="0,228pt" to="420.4pt,228pt" o:gfxdata="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8Lxl/1AAAAAgBAAAPAAAAAAAAAAEAIAAAACIAAABk&#10;cnMvZG93bnJldi54bWxQSwECFAAUAAAACACHTuJAgFwU2tEBAACYAwAADgAAAAAAAAABACAAAAAj&#10;AQAAZHJzL2Uyb0RvYy54bWxQSwUGAAAAAAYABgBZAQAAZgUAAAAA&#10;" strokeweight="2.25pt">
            <v:stroke joinstyle="miter"/>
            <w10:wrap anchory="page"/>
          </v:line>
        </w:pict>
      </w:r>
    </w:p>
    <w:p w:rsidR="00FE262D" w:rsidRDefault="00FE262D">
      <w:pPr>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一、收结案情况</w:t>
      </w:r>
    </w:p>
    <w:p w:rsidR="00FE262D" w:rsidRDefault="00FE262D">
      <w:pPr>
        <w:snapToGrid w:val="0"/>
        <w:spacing w:line="360" w:lineRule="auto"/>
        <w:ind w:firstLineChars="200" w:firstLine="643"/>
        <w:jc w:val="left"/>
        <w:rPr>
          <w:rFonts w:ascii="仿宋" w:eastAsia="仿宋" w:hAnsi="仿宋"/>
          <w:b/>
          <w:sz w:val="32"/>
          <w:szCs w:val="32"/>
        </w:rPr>
      </w:pPr>
      <w:r>
        <w:rPr>
          <w:rFonts w:ascii="仿宋" w:eastAsia="仿宋" w:hAnsi="仿宋" w:hint="eastAsia"/>
          <w:b/>
          <w:sz w:val="32"/>
          <w:szCs w:val="32"/>
        </w:rPr>
        <w:t>（一）总体收结案情况</w:t>
      </w:r>
    </w:p>
    <w:p w:rsidR="00343A0B" w:rsidRDefault="00FE262D" w:rsidP="00473390">
      <w:pPr>
        <w:snapToGrid w:val="0"/>
        <w:spacing w:line="360" w:lineRule="auto"/>
        <w:ind w:firstLineChars="200" w:firstLine="640"/>
        <w:jc w:val="left"/>
        <w:rPr>
          <w:rFonts w:ascii="仿宋" w:eastAsia="仿宋" w:hAnsi="仿宋"/>
          <w:sz w:val="32"/>
          <w:szCs w:val="32"/>
        </w:rPr>
      </w:pPr>
      <w:r>
        <w:rPr>
          <w:rFonts w:ascii="仿宋" w:eastAsia="仿宋" w:hAnsi="仿宋"/>
          <w:sz w:val="32"/>
          <w:szCs w:val="32"/>
        </w:rPr>
        <w:t>1-</w:t>
      </w:r>
      <w:r w:rsidR="00343A0B">
        <w:rPr>
          <w:rFonts w:ascii="仿宋" w:eastAsia="仿宋" w:hAnsi="仿宋" w:hint="eastAsia"/>
          <w:sz w:val="32"/>
          <w:szCs w:val="32"/>
        </w:rPr>
        <w:t>6</w:t>
      </w:r>
      <w:r>
        <w:rPr>
          <w:rFonts w:ascii="仿宋" w:eastAsia="仿宋" w:hAnsi="仿宋" w:cs="宋体" w:hint="eastAsia"/>
          <w:sz w:val="32"/>
          <w:szCs w:val="32"/>
        </w:rPr>
        <w:t>月份</w:t>
      </w:r>
      <w:r>
        <w:rPr>
          <w:rFonts w:ascii="仿宋" w:eastAsia="仿宋" w:hAnsi="仿宋" w:hint="eastAsia"/>
          <w:sz w:val="32"/>
          <w:szCs w:val="32"/>
        </w:rPr>
        <w:t>共受理</w:t>
      </w:r>
      <w:r>
        <w:rPr>
          <w:rStyle w:val="a7"/>
          <w:rFonts w:ascii="仿宋" w:eastAsia="仿宋" w:hAnsi="仿宋"/>
          <w:sz w:val="32"/>
          <w:szCs w:val="32"/>
        </w:rPr>
        <w:footnoteReference w:id="2"/>
      </w:r>
      <w:r>
        <w:rPr>
          <w:rFonts w:ascii="仿宋" w:eastAsia="仿宋" w:hAnsi="仿宋" w:hint="eastAsia"/>
          <w:sz w:val="32"/>
          <w:szCs w:val="32"/>
        </w:rPr>
        <w:t>各类案件</w:t>
      </w:r>
      <w:r w:rsidR="00343A0B">
        <w:rPr>
          <w:rFonts w:ascii="仿宋" w:eastAsia="仿宋" w:hAnsi="仿宋" w:hint="eastAsia"/>
          <w:sz w:val="32"/>
          <w:szCs w:val="32"/>
        </w:rPr>
        <w:t>20</w:t>
      </w:r>
      <w:r>
        <w:rPr>
          <w:rFonts w:ascii="仿宋" w:eastAsia="仿宋" w:hAnsi="仿宋" w:hint="eastAsia"/>
          <w:sz w:val="32"/>
          <w:szCs w:val="32"/>
        </w:rPr>
        <w:t>件</w:t>
      </w:r>
      <w:r>
        <w:rPr>
          <w:rStyle w:val="a7"/>
          <w:rFonts w:ascii="仿宋" w:eastAsia="仿宋" w:hAnsi="仿宋"/>
          <w:sz w:val="32"/>
          <w:szCs w:val="32"/>
        </w:rPr>
        <w:footnoteReference w:id="3"/>
      </w:r>
      <w:r>
        <w:rPr>
          <w:rFonts w:ascii="仿宋" w:eastAsia="仿宋" w:hAnsi="仿宋" w:hint="eastAsia"/>
          <w:sz w:val="32"/>
          <w:szCs w:val="32"/>
        </w:rPr>
        <w:t>，同比</w:t>
      </w:r>
      <w:r w:rsidR="00343A0B">
        <w:rPr>
          <w:rFonts w:ascii="仿宋" w:eastAsia="仿宋" w:hAnsi="仿宋" w:hint="eastAsia"/>
          <w:sz w:val="32"/>
          <w:szCs w:val="32"/>
        </w:rPr>
        <w:t>无变化</w:t>
      </w:r>
      <w:r>
        <w:rPr>
          <w:rFonts w:ascii="仿宋" w:eastAsia="仿宋" w:hAnsi="仿宋" w:hint="eastAsia"/>
          <w:sz w:val="32"/>
          <w:szCs w:val="32"/>
        </w:rPr>
        <w:t>。其中旧存</w:t>
      </w:r>
      <w:r>
        <w:rPr>
          <w:rFonts w:ascii="仿宋" w:eastAsia="仿宋" w:hAnsi="仿宋"/>
          <w:sz w:val="32"/>
          <w:szCs w:val="32"/>
        </w:rPr>
        <w:t>1</w:t>
      </w:r>
      <w:r>
        <w:rPr>
          <w:rFonts w:ascii="仿宋" w:eastAsia="仿宋" w:hAnsi="仿宋" w:hint="eastAsia"/>
          <w:sz w:val="32"/>
          <w:szCs w:val="32"/>
        </w:rPr>
        <w:t>件，同比无变化</w:t>
      </w:r>
      <w:r>
        <w:rPr>
          <w:rFonts w:ascii="仿宋" w:eastAsia="仿宋" w:hAnsi="仿宋"/>
          <w:sz w:val="32"/>
          <w:szCs w:val="32"/>
        </w:rPr>
        <w:t>;</w:t>
      </w:r>
      <w:r>
        <w:rPr>
          <w:rFonts w:ascii="仿宋" w:eastAsia="仿宋" w:hAnsi="仿宋" w:hint="eastAsia"/>
          <w:sz w:val="32"/>
          <w:szCs w:val="32"/>
        </w:rPr>
        <w:t>新收</w:t>
      </w:r>
      <w:r>
        <w:rPr>
          <w:rFonts w:ascii="仿宋" w:eastAsia="仿宋" w:hAnsi="仿宋"/>
          <w:sz w:val="32"/>
          <w:szCs w:val="32"/>
        </w:rPr>
        <w:t>1</w:t>
      </w:r>
      <w:r w:rsidR="00343A0B">
        <w:rPr>
          <w:rFonts w:ascii="仿宋" w:eastAsia="仿宋" w:hAnsi="仿宋" w:hint="eastAsia"/>
          <w:sz w:val="32"/>
          <w:szCs w:val="32"/>
        </w:rPr>
        <w:t>9</w:t>
      </w:r>
      <w:r>
        <w:rPr>
          <w:rFonts w:ascii="仿宋" w:eastAsia="仿宋" w:hAnsi="仿宋" w:hint="eastAsia"/>
          <w:sz w:val="32"/>
          <w:szCs w:val="32"/>
        </w:rPr>
        <w:t>件，同比</w:t>
      </w:r>
      <w:r w:rsidR="00343A0B">
        <w:rPr>
          <w:rFonts w:ascii="仿宋" w:eastAsia="仿宋" w:hAnsi="仿宋" w:hint="eastAsia"/>
          <w:sz w:val="32"/>
          <w:szCs w:val="32"/>
        </w:rPr>
        <w:t>无变化</w:t>
      </w:r>
      <w:r>
        <w:rPr>
          <w:rFonts w:ascii="仿宋" w:eastAsia="仿宋" w:hAnsi="仿宋" w:hint="eastAsia"/>
          <w:sz w:val="32"/>
          <w:szCs w:val="32"/>
        </w:rPr>
        <w:t>；审执结</w:t>
      </w:r>
      <w:r>
        <w:rPr>
          <w:rFonts w:ascii="仿宋" w:eastAsia="仿宋" w:hAnsi="仿宋"/>
          <w:sz w:val="32"/>
          <w:szCs w:val="32"/>
        </w:rPr>
        <w:t>1</w:t>
      </w:r>
      <w:r w:rsidR="00343A0B">
        <w:rPr>
          <w:rFonts w:ascii="仿宋" w:eastAsia="仿宋" w:hAnsi="仿宋" w:hint="eastAsia"/>
          <w:sz w:val="32"/>
          <w:szCs w:val="32"/>
        </w:rPr>
        <w:t>3</w:t>
      </w:r>
      <w:r>
        <w:rPr>
          <w:rFonts w:ascii="仿宋" w:eastAsia="仿宋" w:hAnsi="仿宋" w:hint="eastAsia"/>
          <w:sz w:val="32"/>
          <w:szCs w:val="32"/>
        </w:rPr>
        <w:t>件，同比</w:t>
      </w:r>
      <w:r w:rsidR="00343A0B">
        <w:rPr>
          <w:rFonts w:ascii="仿宋" w:eastAsia="仿宋" w:hAnsi="仿宋" w:hint="eastAsia"/>
          <w:sz w:val="32"/>
          <w:szCs w:val="32"/>
        </w:rPr>
        <w:t>减少1件，下降7.14%</w:t>
      </w:r>
      <w:r>
        <w:rPr>
          <w:rFonts w:ascii="仿宋" w:eastAsia="仿宋" w:hAnsi="仿宋" w:hint="eastAsia"/>
          <w:sz w:val="32"/>
          <w:szCs w:val="32"/>
        </w:rPr>
        <w:t>；未结</w:t>
      </w:r>
      <w:r w:rsidR="00343A0B">
        <w:rPr>
          <w:rFonts w:ascii="仿宋" w:eastAsia="仿宋" w:hAnsi="仿宋" w:hint="eastAsia"/>
          <w:sz w:val="32"/>
          <w:szCs w:val="32"/>
        </w:rPr>
        <w:t>7</w:t>
      </w:r>
      <w:r>
        <w:rPr>
          <w:rFonts w:ascii="仿宋" w:eastAsia="仿宋" w:hAnsi="仿宋" w:hint="eastAsia"/>
          <w:sz w:val="32"/>
          <w:szCs w:val="32"/>
        </w:rPr>
        <w:t>件，同比减少</w:t>
      </w:r>
      <w:r w:rsidR="00343A0B">
        <w:rPr>
          <w:rFonts w:ascii="仿宋" w:eastAsia="仿宋" w:hAnsi="仿宋" w:hint="eastAsia"/>
          <w:sz w:val="32"/>
          <w:szCs w:val="32"/>
        </w:rPr>
        <w:t>1</w:t>
      </w:r>
      <w:r>
        <w:rPr>
          <w:rFonts w:ascii="仿宋" w:eastAsia="仿宋" w:hAnsi="仿宋" w:hint="eastAsia"/>
          <w:sz w:val="32"/>
          <w:szCs w:val="32"/>
        </w:rPr>
        <w:t>件</w:t>
      </w:r>
      <w:r w:rsidR="00343A0B">
        <w:rPr>
          <w:rFonts w:ascii="仿宋" w:eastAsia="仿宋" w:hAnsi="仿宋" w:hint="eastAsia"/>
          <w:sz w:val="32"/>
          <w:szCs w:val="32"/>
        </w:rPr>
        <w:t>，</w:t>
      </w:r>
      <w:r>
        <w:rPr>
          <w:rFonts w:ascii="仿宋" w:eastAsia="仿宋" w:hAnsi="仿宋" w:hint="eastAsia"/>
          <w:sz w:val="32"/>
          <w:szCs w:val="32"/>
        </w:rPr>
        <w:t>下降</w:t>
      </w:r>
      <w:r w:rsidR="00343A0B">
        <w:rPr>
          <w:rFonts w:ascii="仿宋" w:eastAsia="仿宋" w:hAnsi="仿宋" w:hint="eastAsia"/>
          <w:sz w:val="32"/>
          <w:szCs w:val="32"/>
        </w:rPr>
        <w:t>,16.67</w:t>
      </w:r>
      <w:r>
        <w:rPr>
          <w:rFonts w:ascii="仿宋" w:eastAsia="仿宋" w:hAnsi="仿宋"/>
          <w:sz w:val="32"/>
          <w:szCs w:val="32"/>
        </w:rPr>
        <w:t>%</w:t>
      </w:r>
      <w:r>
        <w:rPr>
          <w:rFonts w:ascii="仿宋" w:eastAsia="仿宋" w:hAnsi="仿宋" w:hint="eastAsia"/>
          <w:sz w:val="32"/>
          <w:szCs w:val="32"/>
        </w:rPr>
        <w:t>；结案率</w:t>
      </w:r>
      <w:r w:rsidR="00343A0B">
        <w:rPr>
          <w:rFonts w:ascii="仿宋" w:eastAsia="仿宋" w:hAnsi="仿宋" w:hint="eastAsia"/>
          <w:sz w:val="32"/>
          <w:szCs w:val="32"/>
        </w:rPr>
        <w:t>65</w:t>
      </w:r>
      <w:r>
        <w:rPr>
          <w:rFonts w:ascii="仿宋" w:eastAsia="仿宋" w:hAnsi="仿宋"/>
          <w:sz w:val="32"/>
          <w:szCs w:val="32"/>
        </w:rPr>
        <w:t>%</w:t>
      </w:r>
      <w:r>
        <w:rPr>
          <w:rFonts w:ascii="仿宋" w:eastAsia="仿宋" w:hAnsi="仿宋" w:hint="eastAsia"/>
          <w:sz w:val="32"/>
          <w:szCs w:val="32"/>
        </w:rPr>
        <w:t>，同比下降</w:t>
      </w:r>
      <w:r w:rsidR="00343A0B">
        <w:rPr>
          <w:rFonts w:ascii="仿宋" w:eastAsia="仿宋" w:hAnsi="仿宋" w:hint="eastAsia"/>
          <w:sz w:val="32"/>
          <w:szCs w:val="32"/>
        </w:rPr>
        <w:t>5</w:t>
      </w:r>
      <w:r>
        <w:rPr>
          <w:rFonts w:ascii="仿宋" w:eastAsia="仿宋" w:hAnsi="仿宋" w:hint="eastAsia"/>
          <w:sz w:val="32"/>
          <w:szCs w:val="32"/>
        </w:rPr>
        <w:t>个百分点。</w:t>
      </w:r>
    </w:p>
    <w:p w:rsidR="00343A0B" w:rsidRDefault="00E4350B" w:rsidP="00343A0B">
      <w:pPr>
        <w:snapToGrid w:val="0"/>
        <w:spacing w:line="360" w:lineRule="auto"/>
        <w:jc w:val="left"/>
        <w:rPr>
          <w:rFonts w:ascii="Times New Roman" w:eastAsia="楷体" w:hAnsi="楷体"/>
          <w:b/>
          <w:sz w:val="32"/>
          <w:szCs w:val="32"/>
        </w:rPr>
      </w:pPr>
      <w:r>
        <w:rPr>
          <w:rFonts w:ascii="Times New Roman" w:hAnsi="Times New Roman"/>
          <w:noProof/>
        </w:rPr>
        <w:drawing>
          <wp:inline distT="0" distB="0" distL="0" distR="0">
            <wp:extent cx="5272405" cy="2885440"/>
            <wp:effectExtent l="0" t="0" r="0" b="0"/>
            <wp:docPr id="1" name="对象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43A0B" w:rsidRDefault="00343A0B" w:rsidP="00343A0B">
      <w:pPr>
        <w:snapToGrid w:val="0"/>
        <w:spacing w:line="360" w:lineRule="auto"/>
        <w:jc w:val="left"/>
        <w:rPr>
          <w:rFonts w:ascii="Times New Roman" w:eastAsia="楷体" w:hAnsi="楷体"/>
          <w:b/>
          <w:sz w:val="32"/>
          <w:szCs w:val="32"/>
        </w:rPr>
      </w:pPr>
    </w:p>
    <w:p w:rsidR="00FE262D" w:rsidRDefault="00FE262D" w:rsidP="00343A0B">
      <w:pPr>
        <w:snapToGrid w:val="0"/>
        <w:spacing w:line="360" w:lineRule="auto"/>
        <w:jc w:val="left"/>
        <w:rPr>
          <w:rFonts w:ascii="Times New Roman" w:eastAsia="楷体" w:hAnsi="楷体"/>
          <w:b/>
          <w:sz w:val="32"/>
          <w:szCs w:val="32"/>
        </w:rPr>
      </w:pPr>
      <w:r>
        <w:rPr>
          <w:rFonts w:ascii="Times New Roman" w:eastAsia="楷体" w:hAnsi="楷体" w:hint="eastAsia"/>
          <w:b/>
          <w:sz w:val="32"/>
          <w:szCs w:val="32"/>
        </w:rPr>
        <w:lastRenderedPageBreak/>
        <w:t>（二）具体收结案情况表</w:t>
      </w:r>
    </w:p>
    <w:p w:rsidR="00FE262D" w:rsidRDefault="00FE262D">
      <w:pPr>
        <w:snapToGrid w:val="0"/>
        <w:spacing w:line="360" w:lineRule="auto"/>
        <w:ind w:firstLineChars="200" w:firstLine="643"/>
        <w:jc w:val="center"/>
        <w:rPr>
          <w:rFonts w:ascii="Times New Roman" w:hAnsi="Times New Roman"/>
          <w:b/>
          <w:sz w:val="32"/>
          <w:szCs w:val="32"/>
        </w:rPr>
      </w:pPr>
      <w:r>
        <w:rPr>
          <w:rFonts w:ascii="宋体" w:cs="宋体" w:hint="eastAsia"/>
          <w:b/>
          <w:sz w:val="32"/>
          <w:szCs w:val="32"/>
        </w:rPr>
        <w:t>白城铁路运输法院收结案统计表</w:t>
      </w:r>
      <w:r>
        <w:rPr>
          <w:rStyle w:val="a7"/>
          <w:rFonts w:ascii="Times New Roman" w:hAnsi="Times New Roman"/>
          <w:b/>
          <w:sz w:val="32"/>
          <w:szCs w:val="32"/>
        </w:rPr>
        <w:footnoteReference w:id="4"/>
      </w:r>
    </w:p>
    <w:tbl>
      <w:tblPr>
        <w:tblW w:w="9013" w:type="dxa"/>
        <w:jc w:val="center"/>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57"/>
        <w:gridCol w:w="644"/>
        <w:gridCol w:w="644"/>
        <w:gridCol w:w="644"/>
        <w:gridCol w:w="518"/>
        <w:gridCol w:w="567"/>
        <w:gridCol w:w="1088"/>
        <w:gridCol w:w="755"/>
        <w:gridCol w:w="425"/>
        <w:gridCol w:w="709"/>
        <w:gridCol w:w="862"/>
      </w:tblGrid>
      <w:tr w:rsidR="00FE262D">
        <w:trPr>
          <w:trHeight w:val="514"/>
          <w:jc w:val="center"/>
        </w:trPr>
        <w:tc>
          <w:tcPr>
            <w:tcW w:w="9013" w:type="dxa"/>
            <w:gridSpan w:val="11"/>
            <w:shd w:val="clear" w:color="000000" w:fill="FFFFFF"/>
            <w:vAlign w:val="center"/>
          </w:tcPr>
          <w:p w:rsidR="00FE262D" w:rsidRDefault="00FE262D" w:rsidP="00343A0B">
            <w:pPr>
              <w:widowControl/>
              <w:jc w:val="left"/>
              <w:rPr>
                <w:rFonts w:ascii="Times New Roman" w:hAnsi="Times New Roman"/>
                <w:sz w:val="24"/>
                <w:szCs w:val="24"/>
              </w:rPr>
            </w:pPr>
            <w:r>
              <w:rPr>
                <w:rFonts w:ascii="宋体" w:cs="宋体" w:hint="eastAsia"/>
                <w:sz w:val="24"/>
                <w:szCs w:val="24"/>
              </w:rPr>
              <w:t>统计日期：</w:t>
            </w:r>
            <w:smartTag w:uri="urn:schemas-microsoft-com:office:smarttags" w:element="chsdate">
              <w:smartTagPr>
                <w:attr w:name="IsROCDate" w:val="False"/>
                <w:attr w:name="IsLunarDate" w:val="False"/>
                <w:attr w:name="Day" w:val="1"/>
                <w:attr w:name="Month" w:val="1"/>
                <w:attr w:name="Year" w:val="2017"/>
              </w:smartTagPr>
              <w:r>
                <w:rPr>
                  <w:rFonts w:ascii="Times New Roman" w:hAnsi="Times New Roman"/>
                  <w:sz w:val="24"/>
                  <w:szCs w:val="24"/>
                </w:rPr>
                <w:t>2017-01-01</w:t>
              </w:r>
            </w:smartTag>
            <w:r>
              <w:rPr>
                <w:rFonts w:ascii="宋体" w:cs="宋体" w:hint="eastAsia"/>
                <w:sz w:val="24"/>
                <w:szCs w:val="24"/>
              </w:rPr>
              <w:t>到</w:t>
            </w:r>
            <w:r>
              <w:rPr>
                <w:rFonts w:ascii="Times New Roman" w:hAnsi="Times New Roman"/>
                <w:sz w:val="24"/>
                <w:szCs w:val="24"/>
              </w:rPr>
              <w:t>2017-</w:t>
            </w:r>
            <w:r w:rsidR="00343A0B">
              <w:rPr>
                <w:rFonts w:ascii="Times New Roman" w:hAnsi="Times New Roman" w:hint="eastAsia"/>
                <w:sz w:val="24"/>
                <w:szCs w:val="24"/>
              </w:rPr>
              <w:t>6</w:t>
            </w:r>
            <w:r>
              <w:rPr>
                <w:rFonts w:ascii="Times New Roman" w:hAnsi="Times New Roman"/>
                <w:sz w:val="24"/>
                <w:szCs w:val="24"/>
              </w:rPr>
              <w:t>-3</w:t>
            </w:r>
            <w:r w:rsidR="00343A0B">
              <w:rPr>
                <w:rFonts w:ascii="Times New Roman" w:hAnsi="Times New Roman" w:hint="eastAsia"/>
                <w:sz w:val="24"/>
                <w:szCs w:val="24"/>
              </w:rPr>
              <w:t>0</w:t>
            </w:r>
            <w:r>
              <w:rPr>
                <w:rFonts w:ascii="Times New Roman" w:hAnsi="Times New Roman"/>
                <w:sz w:val="24"/>
                <w:szCs w:val="24"/>
              </w:rPr>
              <w:t xml:space="preserve">                                 </w:t>
            </w:r>
            <w:r>
              <w:rPr>
                <w:rFonts w:ascii="宋体" w:cs="宋体" w:hint="eastAsia"/>
                <w:sz w:val="24"/>
                <w:szCs w:val="24"/>
              </w:rPr>
              <w:t>单位：件</w:t>
            </w:r>
          </w:p>
        </w:tc>
      </w:tr>
      <w:tr w:rsidR="00FE262D" w:rsidTr="00B90946">
        <w:trPr>
          <w:trHeight w:val="346"/>
          <w:jc w:val="center"/>
        </w:trPr>
        <w:tc>
          <w:tcPr>
            <w:tcW w:w="2157" w:type="dxa"/>
            <w:shd w:val="clear" w:color="000000" w:fill="FFFFFF"/>
            <w:vAlign w:val="center"/>
          </w:tcPr>
          <w:p w:rsidR="00FE262D" w:rsidRDefault="00FE262D">
            <w:pPr>
              <w:widowControl/>
              <w:jc w:val="center"/>
              <w:rPr>
                <w:rFonts w:ascii="Times New Roman" w:hAnsi="Times New Roman"/>
                <w:b/>
                <w:sz w:val="24"/>
                <w:szCs w:val="24"/>
              </w:rPr>
            </w:pPr>
            <w:r>
              <w:rPr>
                <w:rFonts w:ascii="宋体" w:cs="宋体" w:hint="eastAsia"/>
                <w:b/>
                <w:sz w:val="24"/>
                <w:szCs w:val="24"/>
              </w:rPr>
              <w:t>法院</w:t>
            </w:r>
          </w:p>
        </w:tc>
        <w:tc>
          <w:tcPr>
            <w:tcW w:w="644" w:type="dxa"/>
            <w:shd w:val="clear" w:color="000000" w:fill="FFFFFF"/>
            <w:vAlign w:val="center"/>
          </w:tcPr>
          <w:p w:rsidR="00FE262D" w:rsidRDefault="00FE262D">
            <w:pPr>
              <w:widowControl/>
              <w:jc w:val="center"/>
              <w:rPr>
                <w:rFonts w:ascii="Times New Roman" w:hAnsi="Times New Roman"/>
                <w:b/>
                <w:sz w:val="24"/>
                <w:szCs w:val="24"/>
              </w:rPr>
            </w:pPr>
            <w:r>
              <w:rPr>
                <w:rFonts w:ascii="宋体" w:cs="宋体" w:hint="eastAsia"/>
                <w:b/>
                <w:sz w:val="24"/>
                <w:szCs w:val="24"/>
              </w:rPr>
              <w:t>旧存</w:t>
            </w:r>
          </w:p>
        </w:tc>
        <w:tc>
          <w:tcPr>
            <w:tcW w:w="644" w:type="dxa"/>
            <w:shd w:val="clear" w:color="000000" w:fill="FFFFFF"/>
            <w:vAlign w:val="center"/>
          </w:tcPr>
          <w:p w:rsidR="00FE262D" w:rsidRDefault="00FE262D">
            <w:pPr>
              <w:widowControl/>
              <w:jc w:val="center"/>
              <w:rPr>
                <w:rFonts w:ascii="Times New Roman" w:hAnsi="Times New Roman"/>
                <w:b/>
                <w:sz w:val="24"/>
                <w:szCs w:val="24"/>
              </w:rPr>
            </w:pPr>
            <w:r>
              <w:rPr>
                <w:rFonts w:ascii="宋体" w:cs="宋体" w:hint="eastAsia"/>
                <w:b/>
                <w:sz w:val="24"/>
                <w:szCs w:val="24"/>
              </w:rPr>
              <w:t>新收</w:t>
            </w:r>
          </w:p>
        </w:tc>
        <w:tc>
          <w:tcPr>
            <w:tcW w:w="644" w:type="dxa"/>
            <w:shd w:val="clear" w:color="000000" w:fill="FFFFFF"/>
            <w:vAlign w:val="center"/>
          </w:tcPr>
          <w:p w:rsidR="00FE262D" w:rsidRDefault="00FE262D">
            <w:pPr>
              <w:widowControl/>
              <w:jc w:val="center"/>
              <w:rPr>
                <w:rFonts w:ascii="Times New Roman" w:hAnsi="Times New Roman"/>
                <w:b/>
                <w:sz w:val="24"/>
                <w:szCs w:val="24"/>
              </w:rPr>
            </w:pPr>
            <w:r>
              <w:rPr>
                <w:rFonts w:ascii="宋体" w:cs="宋体" w:hint="eastAsia"/>
                <w:b/>
                <w:sz w:val="24"/>
                <w:szCs w:val="24"/>
              </w:rPr>
              <w:t>未结</w:t>
            </w:r>
          </w:p>
        </w:tc>
        <w:tc>
          <w:tcPr>
            <w:tcW w:w="518" w:type="dxa"/>
            <w:shd w:val="clear" w:color="000000" w:fill="FFFFFF"/>
            <w:vAlign w:val="center"/>
          </w:tcPr>
          <w:p w:rsidR="00FE262D" w:rsidRDefault="00FE262D">
            <w:pPr>
              <w:widowControl/>
              <w:jc w:val="center"/>
              <w:rPr>
                <w:rFonts w:ascii="Times New Roman" w:hAnsi="Times New Roman"/>
                <w:b/>
                <w:sz w:val="24"/>
                <w:szCs w:val="24"/>
              </w:rPr>
            </w:pPr>
            <w:r>
              <w:rPr>
                <w:rFonts w:ascii="宋体" w:cs="宋体" w:hint="eastAsia"/>
                <w:b/>
                <w:sz w:val="24"/>
                <w:szCs w:val="24"/>
              </w:rPr>
              <w:t>已结</w:t>
            </w:r>
          </w:p>
        </w:tc>
        <w:tc>
          <w:tcPr>
            <w:tcW w:w="567" w:type="dxa"/>
            <w:shd w:val="clear" w:color="000000" w:fill="FFFFFF"/>
            <w:vAlign w:val="center"/>
          </w:tcPr>
          <w:p w:rsidR="00FE262D" w:rsidRDefault="00FE262D">
            <w:pPr>
              <w:widowControl/>
              <w:jc w:val="center"/>
              <w:rPr>
                <w:rFonts w:ascii="Times New Roman" w:hAnsi="Times New Roman"/>
                <w:b/>
                <w:sz w:val="24"/>
                <w:szCs w:val="24"/>
              </w:rPr>
            </w:pPr>
            <w:r>
              <w:rPr>
                <w:rFonts w:ascii="宋体" w:cs="宋体" w:hint="eastAsia"/>
                <w:b/>
                <w:sz w:val="24"/>
                <w:szCs w:val="24"/>
              </w:rPr>
              <w:t>总计</w:t>
            </w:r>
          </w:p>
        </w:tc>
        <w:tc>
          <w:tcPr>
            <w:tcW w:w="1088" w:type="dxa"/>
            <w:shd w:val="clear" w:color="000000" w:fill="FFFFFF"/>
            <w:vAlign w:val="center"/>
          </w:tcPr>
          <w:p w:rsidR="00FE262D" w:rsidRDefault="00FE262D">
            <w:pPr>
              <w:widowControl/>
              <w:jc w:val="center"/>
              <w:rPr>
                <w:rFonts w:ascii="Times New Roman" w:hAnsi="Times New Roman"/>
                <w:b/>
                <w:sz w:val="24"/>
                <w:szCs w:val="24"/>
              </w:rPr>
            </w:pPr>
            <w:r>
              <w:rPr>
                <w:rFonts w:ascii="宋体" w:cs="宋体" w:hint="eastAsia"/>
                <w:b/>
                <w:sz w:val="24"/>
                <w:szCs w:val="24"/>
              </w:rPr>
              <w:t>结案率</w:t>
            </w:r>
          </w:p>
        </w:tc>
        <w:tc>
          <w:tcPr>
            <w:tcW w:w="755" w:type="dxa"/>
            <w:shd w:val="clear" w:color="000000" w:fill="FFFFFF"/>
            <w:vAlign w:val="center"/>
          </w:tcPr>
          <w:p w:rsidR="00FE262D" w:rsidRDefault="00FE262D">
            <w:pPr>
              <w:widowControl/>
              <w:jc w:val="center"/>
              <w:rPr>
                <w:rFonts w:ascii="Times New Roman" w:hAnsi="Times New Roman"/>
                <w:b/>
                <w:sz w:val="24"/>
                <w:szCs w:val="24"/>
              </w:rPr>
            </w:pPr>
            <w:r>
              <w:rPr>
                <w:rFonts w:ascii="宋体" w:cs="宋体" w:hint="eastAsia"/>
                <w:b/>
                <w:sz w:val="24"/>
                <w:szCs w:val="24"/>
              </w:rPr>
              <w:t>平均审期</w:t>
            </w:r>
          </w:p>
        </w:tc>
        <w:tc>
          <w:tcPr>
            <w:tcW w:w="425" w:type="dxa"/>
            <w:shd w:val="clear" w:color="000000" w:fill="FFFFFF"/>
            <w:vAlign w:val="center"/>
          </w:tcPr>
          <w:p w:rsidR="00FE262D" w:rsidRDefault="00FE262D">
            <w:pPr>
              <w:widowControl/>
              <w:jc w:val="center"/>
              <w:rPr>
                <w:rFonts w:ascii="Arial" w:hAnsi="Arial" w:cs="Arial"/>
                <w:b/>
                <w:bCs/>
                <w:sz w:val="20"/>
                <w:szCs w:val="20"/>
              </w:rPr>
            </w:pPr>
            <w:r>
              <w:rPr>
                <w:rFonts w:ascii="宋体" w:cs="宋体" w:hint="eastAsia"/>
                <w:b/>
                <w:sz w:val="24"/>
                <w:szCs w:val="24"/>
              </w:rPr>
              <w:t>法官人数</w:t>
            </w:r>
          </w:p>
        </w:tc>
        <w:tc>
          <w:tcPr>
            <w:tcW w:w="709" w:type="dxa"/>
            <w:shd w:val="clear" w:color="000000" w:fill="FFFFFF"/>
            <w:vAlign w:val="center"/>
          </w:tcPr>
          <w:p w:rsidR="00FE262D" w:rsidRDefault="00FE262D">
            <w:pPr>
              <w:widowControl/>
              <w:jc w:val="center"/>
              <w:rPr>
                <w:rFonts w:ascii="Times New Roman" w:hAnsi="Times New Roman"/>
                <w:b/>
                <w:sz w:val="24"/>
                <w:szCs w:val="24"/>
              </w:rPr>
            </w:pPr>
            <w:r>
              <w:rPr>
                <w:rFonts w:ascii="宋体" w:cs="宋体" w:hint="eastAsia"/>
                <w:b/>
                <w:sz w:val="24"/>
                <w:szCs w:val="24"/>
              </w:rPr>
              <w:t>人均受案</w:t>
            </w:r>
          </w:p>
        </w:tc>
        <w:tc>
          <w:tcPr>
            <w:tcW w:w="862" w:type="dxa"/>
            <w:shd w:val="clear" w:color="000000" w:fill="FFFFFF"/>
            <w:vAlign w:val="center"/>
          </w:tcPr>
          <w:p w:rsidR="00FE262D" w:rsidRDefault="00FE262D">
            <w:pPr>
              <w:widowControl/>
              <w:jc w:val="center"/>
              <w:rPr>
                <w:rFonts w:ascii="Times New Roman" w:hAnsi="Times New Roman"/>
                <w:b/>
                <w:sz w:val="24"/>
                <w:szCs w:val="24"/>
              </w:rPr>
            </w:pPr>
            <w:r>
              <w:rPr>
                <w:rFonts w:ascii="宋体" w:cs="宋体" w:hint="eastAsia"/>
                <w:b/>
                <w:sz w:val="24"/>
                <w:szCs w:val="24"/>
              </w:rPr>
              <w:t>人均结案</w:t>
            </w:r>
          </w:p>
        </w:tc>
      </w:tr>
      <w:tr w:rsidR="00FE262D" w:rsidTr="00B90946">
        <w:trPr>
          <w:trHeight w:val="651"/>
          <w:jc w:val="center"/>
        </w:trPr>
        <w:tc>
          <w:tcPr>
            <w:tcW w:w="2157" w:type="dxa"/>
            <w:shd w:val="clear" w:color="000000" w:fill="FFFFFF"/>
            <w:vAlign w:val="center"/>
          </w:tcPr>
          <w:p w:rsidR="00FE262D" w:rsidRDefault="00FE262D">
            <w:pPr>
              <w:widowControl/>
              <w:jc w:val="center"/>
              <w:rPr>
                <w:rFonts w:ascii="宋体"/>
                <w:sz w:val="24"/>
                <w:szCs w:val="24"/>
              </w:rPr>
            </w:pPr>
            <w:r>
              <w:rPr>
                <w:rFonts w:ascii="宋体" w:hAnsi="宋体" w:cs="宋体" w:hint="eastAsia"/>
                <w:sz w:val="24"/>
                <w:szCs w:val="24"/>
              </w:rPr>
              <w:t>白城铁路运输法院</w:t>
            </w:r>
          </w:p>
        </w:tc>
        <w:tc>
          <w:tcPr>
            <w:tcW w:w="644" w:type="dxa"/>
            <w:shd w:val="clear" w:color="000000" w:fill="FFFFFF"/>
            <w:vAlign w:val="center"/>
          </w:tcPr>
          <w:p w:rsidR="00FE262D" w:rsidRDefault="00FE262D">
            <w:pPr>
              <w:jc w:val="center"/>
              <w:rPr>
                <w:rFonts w:ascii="Times New Roman" w:hAnsi="Times New Roman"/>
                <w:b/>
                <w:sz w:val="24"/>
                <w:szCs w:val="24"/>
              </w:rPr>
            </w:pPr>
            <w:r>
              <w:rPr>
                <w:rFonts w:ascii="Times New Roman" w:hAnsi="Times New Roman"/>
                <w:b/>
                <w:sz w:val="24"/>
                <w:szCs w:val="24"/>
              </w:rPr>
              <w:t>1</w:t>
            </w:r>
          </w:p>
        </w:tc>
        <w:tc>
          <w:tcPr>
            <w:tcW w:w="644" w:type="dxa"/>
            <w:shd w:val="clear" w:color="000000" w:fill="FFFFFF"/>
            <w:vAlign w:val="center"/>
          </w:tcPr>
          <w:p w:rsidR="00FE262D" w:rsidRDefault="00343A0B">
            <w:pPr>
              <w:jc w:val="center"/>
              <w:rPr>
                <w:rFonts w:ascii="Times New Roman" w:hAnsi="Times New Roman"/>
                <w:b/>
                <w:sz w:val="24"/>
                <w:szCs w:val="24"/>
              </w:rPr>
            </w:pPr>
            <w:r>
              <w:rPr>
                <w:rFonts w:ascii="Times New Roman" w:hAnsi="Times New Roman" w:hint="eastAsia"/>
                <w:b/>
                <w:sz w:val="24"/>
                <w:szCs w:val="24"/>
              </w:rPr>
              <w:t>19</w:t>
            </w:r>
          </w:p>
        </w:tc>
        <w:tc>
          <w:tcPr>
            <w:tcW w:w="644" w:type="dxa"/>
            <w:shd w:val="clear" w:color="000000" w:fill="FFFFFF"/>
            <w:vAlign w:val="center"/>
          </w:tcPr>
          <w:p w:rsidR="00FE262D" w:rsidRDefault="00343A0B">
            <w:pPr>
              <w:jc w:val="center"/>
              <w:rPr>
                <w:rFonts w:ascii="Times New Roman" w:hAnsi="Times New Roman"/>
                <w:b/>
                <w:sz w:val="24"/>
                <w:szCs w:val="24"/>
              </w:rPr>
            </w:pPr>
            <w:r>
              <w:rPr>
                <w:rFonts w:ascii="Times New Roman" w:hAnsi="Times New Roman" w:hint="eastAsia"/>
                <w:b/>
                <w:sz w:val="24"/>
                <w:szCs w:val="24"/>
              </w:rPr>
              <w:t>7</w:t>
            </w:r>
          </w:p>
        </w:tc>
        <w:tc>
          <w:tcPr>
            <w:tcW w:w="518" w:type="dxa"/>
            <w:shd w:val="clear" w:color="000000" w:fill="FFFFFF"/>
            <w:vAlign w:val="center"/>
          </w:tcPr>
          <w:p w:rsidR="00FE262D" w:rsidRDefault="00FE262D" w:rsidP="00343A0B">
            <w:pPr>
              <w:jc w:val="center"/>
              <w:rPr>
                <w:rFonts w:ascii="Times New Roman" w:hAnsi="Times New Roman"/>
                <w:b/>
                <w:sz w:val="24"/>
                <w:szCs w:val="24"/>
              </w:rPr>
            </w:pPr>
            <w:r>
              <w:rPr>
                <w:rFonts w:ascii="Times New Roman" w:hAnsi="Times New Roman"/>
                <w:b/>
                <w:sz w:val="24"/>
                <w:szCs w:val="24"/>
              </w:rPr>
              <w:t>1</w:t>
            </w:r>
            <w:r w:rsidR="00343A0B">
              <w:rPr>
                <w:rFonts w:ascii="Times New Roman" w:hAnsi="Times New Roman" w:hint="eastAsia"/>
                <w:b/>
                <w:sz w:val="24"/>
                <w:szCs w:val="24"/>
              </w:rPr>
              <w:t>3</w:t>
            </w:r>
          </w:p>
        </w:tc>
        <w:tc>
          <w:tcPr>
            <w:tcW w:w="567" w:type="dxa"/>
            <w:shd w:val="clear" w:color="000000" w:fill="FFFFFF"/>
            <w:vAlign w:val="center"/>
          </w:tcPr>
          <w:p w:rsidR="00FE262D" w:rsidRDefault="00343A0B">
            <w:pPr>
              <w:jc w:val="center"/>
              <w:rPr>
                <w:rFonts w:ascii="Times New Roman" w:hAnsi="Times New Roman"/>
                <w:b/>
                <w:sz w:val="24"/>
                <w:szCs w:val="24"/>
              </w:rPr>
            </w:pPr>
            <w:r>
              <w:rPr>
                <w:rFonts w:ascii="Times New Roman" w:hAnsi="Times New Roman" w:hint="eastAsia"/>
                <w:b/>
                <w:sz w:val="24"/>
                <w:szCs w:val="24"/>
              </w:rPr>
              <w:t>20</w:t>
            </w:r>
          </w:p>
        </w:tc>
        <w:tc>
          <w:tcPr>
            <w:tcW w:w="1088" w:type="dxa"/>
            <w:shd w:val="clear" w:color="000000" w:fill="FFFFFF"/>
            <w:vAlign w:val="center"/>
          </w:tcPr>
          <w:p w:rsidR="00FE262D" w:rsidRDefault="00343A0B">
            <w:pPr>
              <w:jc w:val="center"/>
              <w:rPr>
                <w:rFonts w:ascii="Times New Roman" w:hAnsi="Times New Roman"/>
                <w:b/>
                <w:sz w:val="24"/>
                <w:szCs w:val="24"/>
              </w:rPr>
            </w:pPr>
            <w:r>
              <w:rPr>
                <w:rFonts w:ascii="Times New Roman" w:hAnsi="Times New Roman" w:hint="eastAsia"/>
                <w:b/>
                <w:sz w:val="24"/>
                <w:szCs w:val="24"/>
              </w:rPr>
              <w:t>65</w:t>
            </w:r>
            <w:r w:rsidR="00FE262D">
              <w:rPr>
                <w:rFonts w:ascii="Times New Roman" w:hAnsi="Times New Roman"/>
                <w:b/>
                <w:sz w:val="24"/>
                <w:szCs w:val="24"/>
              </w:rPr>
              <w:t>%</w:t>
            </w:r>
          </w:p>
        </w:tc>
        <w:tc>
          <w:tcPr>
            <w:tcW w:w="755" w:type="dxa"/>
            <w:shd w:val="clear" w:color="000000" w:fill="FFFFFF"/>
            <w:vAlign w:val="center"/>
          </w:tcPr>
          <w:p w:rsidR="00FE262D" w:rsidRDefault="00FE262D" w:rsidP="00343A0B">
            <w:pPr>
              <w:jc w:val="center"/>
              <w:rPr>
                <w:rFonts w:ascii="Times New Roman" w:hAnsi="Times New Roman"/>
                <w:b/>
                <w:sz w:val="24"/>
                <w:szCs w:val="24"/>
              </w:rPr>
            </w:pPr>
            <w:r>
              <w:rPr>
                <w:rFonts w:ascii="Times New Roman" w:hAnsi="Times New Roman"/>
                <w:b/>
                <w:sz w:val="24"/>
                <w:szCs w:val="24"/>
              </w:rPr>
              <w:t>3</w:t>
            </w:r>
            <w:r w:rsidR="00343A0B">
              <w:rPr>
                <w:rFonts w:ascii="Times New Roman" w:hAnsi="Times New Roman" w:hint="eastAsia"/>
                <w:b/>
                <w:sz w:val="24"/>
                <w:szCs w:val="24"/>
              </w:rPr>
              <w:t>5</w:t>
            </w:r>
            <w:r>
              <w:rPr>
                <w:rFonts w:ascii="Times New Roman" w:hAnsi="Times New Roman"/>
                <w:b/>
                <w:sz w:val="24"/>
                <w:szCs w:val="24"/>
              </w:rPr>
              <w:t>.7</w:t>
            </w:r>
          </w:p>
        </w:tc>
        <w:tc>
          <w:tcPr>
            <w:tcW w:w="425" w:type="dxa"/>
            <w:shd w:val="clear" w:color="000000" w:fill="FFFFFF"/>
            <w:vAlign w:val="center"/>
          </w:tcPr>
          <w:p w:rsidR="00FE262D" w:rsidRDefault="00FE262D">
            <w:pPr>
              <w:ind w:left="0"/>
              <w:jc w:val="center"/>
              <w:rPr>
                <w:rFonts w:ascii="Times New Roman" w:hAnsi="Times New Roman"/>
                <w:b/>
                <w:sz w:val="24"/>
                <w:szCs w:val="24"/>
              </w:rPr>
            </w:pPr>
            <w:r>
              <w:rPr>
                <w:rFonts w:ascii="Times New Roman" w:hAnsi="Times New Roman"/>
                <w:b/>
                <w:sz w:val="24"/>
                <w:szCs w:val="24"/>
              </w:rPr>
              <w:t>7</w:t>
            </w:r>
          </w:p>
        </w:tc>
        <w:tc>
          <w:tcPr>
            <w:tcW w:w="709" w:type="dxa"/>
            <w:shd w:val="clear" w:color="000000" w:fill="FFFFFF"/>
            <w:vAlign w:val="center"/>
          </w:tcPr>
          <w:p w:rsidR="00FE262D" w:rsidRDefault="00FE262D" w:rsidP="00343A0B">
            <w:pPr>
              <w:jc w:val="center"/>
              <w:rPr>
                <w:rFonts w:ascii="Times New Roman" w:hAnsi="Times New Roman"/>
                <w:b/>
                <w:sz w:val="24"/>
                <w:szCs w:val="24"/>
              </w:rPr>
            </w:pPr>
            <w:r>
              <w:rPr>
                <w:rFonts w:ascii="Times New Roman" w:hAnsi="Times New Roman"/>
                <w:b/>
                <w:sz w:val="24"/>
                <w:szCs w:val="24"/>
              </w:rPr>
              <w:t>2.</w:t>
            </w:r>
            <w:r w:rsidR="00343A0B">
              <w:rPr>
                <w:rFonts w:ascii="Times New Roman" w:hAnsi="Times New Roman" w:hint="eastAsia"/>
                <w:b/>
                <w:sz w:val="24"/>
                <w:szCs w:val="24"/>
              </w:rPr>
              <w:t>86</w:t>
            </w:r>
          </w:p>
        </w:tc>
        <w:tc>
          <w:tcPr>
            <w:tcW w:w="862" w:type="dxa"/>
            <w:shd w:val="clear" w:color="000000" w:fill="FFFFFF"/>
            <w:vAlign w:val="center"/>
          </w:tcPr>
          <w:p w:rsidR="00FE262D" w:rsidRDefault="00FE262D" w:rsidP="00343A0B">
            <w:pPr>
              <w:jc w:val="center"/>
              <w:rPr>
                <w:rFonts w:ascii="Times New Roman" w:hAnsi="Times New Roman"/>
                <w:b/>
                <w:sz w:val="24"/>
                <w:szCs w:val="24"/>
              </w:rPr>
            </w:pPr>
            <w:r>
              <w:rPr>
                <w:rFonts w:ascii="Times New Roman" w:hAnsi="Times New Roman"/>
                <w:b/>
                <w:sz w:val="24"/>
                <w:szCs w:val="24"/>
              </w:rPr>
              <w:t>1.</w:t>
            </w:r>
            <w:r w:rsidR="00343A0B">
              <w:rPr>
                <w:rFonts w:ascii="Times New Roman" w:hAnsi="Times New Roman" w:hint="eastAsia"/>
                <w:b/>
                <w:sz w:val="24"/>
                <w:szCs w:val="24"/>
              </w:rPr>
              <w:t>86</w:t>
            </w:r>
          </w:p>
        </w:tc>
      </w:tr>
    </w:tbl>
    <w:p w:rsidR="00FE262D" w:rsidRDefault="00FE262D">
      <w:pPr>
        <w:spacing w:line="360" w:lineRule="auto"/>
        <w:ind w:left="645"/>
        <w:rPr>
          <w:rFonts w:ascii="黑体" w:eastAsia="黑体" w:hAnsi="黑体"/>
          <w:b/>
          <w:sz w:val="32"/>
          <w:szCs w:val="32"/>
        </w:rPr>
      </w:pPr>
    </w:p>
    <w:p w:rsidR="00FE262D" w:rsidRDefault="00FE262D">
      <w:pPr>
        <w:spacing w:line="360" w:lineRule="auto"/>
        <w:ind w:left="645"/>
        <w:rPr>
          <w:rFonts w:ascii="黑体" w:eastAsia="黑体" w:hAnsi="黑体"/>
          <w:b/>
          <w:sz w:val="32"/>
          <w:szCs w:val="32"/>
        </w:rPr>
      </w:pPr>
      <w:r>
        <w:rPr>
          <w:rFonts w:ascii="黑体" w:eastAsia="黑体" w:hAnsi="黑体" w:hint="eastAsia"/>
          <w:b/>
          <w:sz w:val="32"/>
          <w:szCs w:val="32"/>
        </w:rPr>
        <w:t>二、各类型案件审理情况</w:t>
      </w:r>
    </w:p>
    <w:p w:rsidR="00FE262D" w:rsidRDefault="00FE262D">
      <w:pPr>
        <w:spacing w:line="360" w:lineRule="auto"/>
        <w:ind w:left="645"/>
        <w:rPr>
          <w:rFonts w:ascii="楷体" w:eastAsia="楷体" w:hAnsi="楷体"/>
          <w:b/>
          <w:sz w:val="32"/>
          <w:szCs w:val="32"/>
        </w:rPr>
      </w:pPr>
      <w:r>
        <w:rPr>
          <w:rFonts w:ascii="楷体" w:eastAsia="楷体" w:hAnsi="楷体" w:hint="eastAsia"/>
          <w:b/>
          <w:sz w:val="32"/>
          <w:szCs w:val="32"/>
        </w:rPr>
        <w:t>（一）刑事案件</w:t>
      </w:r>
    </w:p>
    <w:p w:rsidR="00FE262D" w:rsidRDefault="00FE262D">
      <w:pPr>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白城铁路运输法院共受理刑事案件</w:t>
      </w:r>
      <w:r w:rsidR="00343A0B">
        <w:rPr>
          <w:rFonts w:ascii="仿宋" w:eastAsia="仿宋" w:hAnsi="仿宋" w:hint="eastAsia"/>
          <w:sz w:val="32"/>
          <w:szCs w:val="32"/>
        </w:rPr>
        <w:t>10</w:t>
      </w:r>
      <w:r>
        <w:rPr>
          <w:rFonts w:ascii="仿宋" w:eastAsia="仿宋" w:hAnsi="仿宋" w:hint="eastAsia"/>
          <w:sz w:val="32"/>
          <w:szCs w:val="32"/>
        </w:rPr>
        <w:t>件。其中，旧存</w:t>
      </w:r>
      <w:r>
        <w:rPr>
          <w:rFonts w:ascii="仿宋" w:eastAsia="仿宋" w:hAnsi="仿宋"/>
          <w:sz w:val="32"/>
          <w:szCs w:val="32"/>
        </w:rPr>
        <w:t>0</w:t>
      </w:r>
      <w:r>
        <w:rPr>
          <w:rFonts w:ascii="仿宋" w:eastAsia="仿宋" w:hAnsi="仿宋" w:hint="eastAsia"/>
          <w:sz w:val="32"/>
          <w:szCs w:val="32"/>
        </w:rPr>
        <w:t>件；新收</w:t>
      </w:r>
      <w:r w:rsidR="00343A0B">
        <w:rPr>
          <w:rFonts w:ascii="仿宋" w:eastAsia="仿宋" w:hAnsi="仿宋" w:hint="eastAsia"/>
          <w:sz w:val="32"/>
          <w:szCs w:val="32"/>
        </w:rPr>
        <w:t>10</w:t>
      </w:r>
      <w:r>
        <w:rPr>
          <w:rFonts w:ascii="仿宋" w:eastAsia="仿宋" w:hAnsi="仿宋" w:hint="eastAsia"/>
          <w:sz w:val="32"/>
          <w:szCs w:val="32"/>
        </w:rPr>
        <w:t>件，同比增加</w:t>
      </w:r>
      <w:r w:rsidR="00343A0B">
        <w:rPr>
          <w:rFonts w:ascii="仿宋" w:eastAsia="仿宋" w:hAnsi="仿宋" w:hint="eastAsia"/>
          <w:sz w:val="32"/>
          <w:szCs w:val="32"/>
        </w:rPr>
        <w:t>2</w:t>
      </w:r>
      <w:r>
        <w:rPr>
          <w:rFonts w:ascii="仿宋" w:eastAsia="仿宋" w:hAnsi="仿宋" w:hint="eastAsia"/>
          <w:sz w:val="32"/>
          <w:szCs w:val="32"/>
        </w:rPr>
        <w:t>件，上升</w:t>
      </w:r>
      <w:r w:rsidR="00343A0B">
        <w:rPr>
          <w:rFonts w:ascii="仿宋" w:eastAsia="仿宋" w:hAnsi="仿宋" w:hint="eastAsia"/>
          <w:sz w:val="32"/>
          <w:szCs w:val="32"/>
        </w:rPr>
        <w:t>25</w:t>
      </w:r>
      <w:r>
        <w:rPr>
          <w:rFonts w:ascii="仿宋" w:eastAsia="仿宋" w:hAnsi="仿宋"/>
          <w:sz w:val="32"/>
          <w:szCs w:val="32"/>
        </w:rPr>
        <w:t>%</w:t>
      </w:r>
      <w:r>
        <w:rPr>
          <w:rFonts w:ascii="仿宋" w:eastAsia="仿宋" w:hAnsi="仿宋" w:hint="eastAsia"/>
          <w:sz w:val="32"/>
          <w:szCs w:val="32"/>
        </w:rPr>
        <w:t>；审结</w:t>
      </w:r>
      <w:r w:rsidR="00343A0B">
        <w:rPr>
          <w:rFonts w:ascii="仿宋" w:eastAsia="仿宋" w:hAnsi="仿宋" w:hint="eastAsia"/>
          <w:sz w:val="32"/>
          <w:szCs w:val="32"/>
        </w:rPr>
        <w:t>6</w:t>
      </w:r>
      <w:r>
        <w:rPr>
          <w:rFonts w:ascii="仿宋" w:eastAsia="仿宋" w:hAnsi="仿宋" w:hint="eastAsia"/>
          <w:sz w:val="32"/>
          <w:szCs w:val="32"/>
        </w:rPr>
        <w:t>件，同比减少</w:t>
      </w:r>
      <w:r>
        <w:rPr>
          <w:rFonts w:ascii="仿宋" w:eastAsia="仿宋" w:hAnsi="仿宋"/>
          <w:sz w:val="32"/>
          <w:szCs w:val="32"/>
        </w:rPr>
        <w:t>1</w:t>
      </w:r>
      <w:r>
        <w:rPr>
          <w:rFonts w:ascii="仿宋" w:eastAsia="仿宋" w:hAnsi="仿宋" w:hint="eastAsia"/>
          <w:sz w:val="32"/>
          <w:szCs w:val="32"/>
        </w:rPr>
        <w:t>件，下降</w:t>
      </w:r>
      <w:r w:rsidR="00343A0B">
        <w:rPr>
          <w:rFonts w:ascii="仿宋" w:eastAsia="仿宋" w:hAnsi="仿宋" w:hint="eastAsia"/>
          <w:sz w:val="32"/>
          <w:szCs w:val="32"/>
        </w:rPr>
        <w:t>14.29</w:t>
      </w:r>
      <w:r>
        <w:rPr>
          <w:rFonts w:ascii="仿宋" w:eastAsia="仿宋" w:hAnsi="仿宋"/>
          <w:sz w:val="32"/>
          <w:szCs w:val="32"/>
        </w:rPr>
        <w:t>%</w:t>
      </w:r>
      <w:r>
        <w:rPr>
          <w:rFonts w:ascii="仿宋" w:eastAsia="仿宋" w:hAnsi="仿宋" w:hint="eastAsia"/>
          <w:sz w:val="32"/>
          <w:szCs w:val="32"/>
        </w:rPr>
        <w:t>；结案率为</w:t>
      </w:r>
      <w:r w:rsidR="00343A0B">
        <w:rPr>
          <w:rFonts w:ascii="仿宋" w:eastAsia="仿宋" w:hAnsi="仿宋" w:hint="eastAsia"/>
          <w:sz w:val="32"/>
          <w:szCs w:val="32"/>
        </w:rPr>
        <w:t>60</w:t>
      </w:r>
      <w:r>
        <w:rPr>
          <w:rFonts w:ascii="仿宋" w:eastAsia="仿宋" w:hAnsi="仿宋"/>
          <w:sz w:val="32"/>
          <w:szCs w:val="32"/>
        </w:rPr>
        <w:t>%</w:t>
      </w:r>
      <w:r>
        <w:rPr>
          <w:rFonts w:ascii="仿宋" w:eastAsia="仿宋" w:hAnsi="仿宋" w:hint="eastAsia"/>
          <w:sz w:val="32"/>
          <w:szCs w:val="32"/>
        </w:rPr>
        <w:t>，同比下降</w:t>
      </w:r>
      <w:r w:rsidR="00343A0B">
        <w:rPr>
          <w:rFonts w:ascii="仿宋" w:eastAsia="仿宋" w:hAnsi="仿宋" w:hint="eastAsia"/>
          <w:sz w:val="32"/>
          <w:szCs w:val="32"/>
        </w:rPr>
        <w:t>27.5</w:t>
      </w:r>
      <w:r>
        <w:rPr>
          <w:rFonts w:ascii="仿宋" w:eastAsia="仿宋" w:hAnsi="仿宋" w:hint="eastAsia"/>
          <w:sz w:val="32"/>
          <w:szCs w:val="32"/>
        </w:rPr>
        <w:t>个百分点。已结案件中，结案方式判决</w:t>
      </w:r>
      <w:r w:rsidR="00343A0B">
        <w:rPr>
          <w:rFonts w:ascii="仿宋" w:eastAsia="仿宋" w:hAnsi="仿宋" w:hint="eastAsia"/>
          <w:sz w:val="32"/>
          <w:szCs w:val="32"/>
        </w:rPr>
        <w:t>5</w:t>
      </w:r>
      <w:r>
        <w:rPr>
          <w:rFonts w:ascii="仿宋" w:eastAsia="仿宋" w:hAnsi="仿宋" w:hint="eastAsia"/>
          <w:sz w:val="32"/>
          <w:szCs w:val="32"/>
        </w:rPr>
        <w:t>件；撤诉</w:t>
      </w:r>
      <w:r>
        <w:rPr>
          <w:rFonts w:ascii="仿宋" w:eastAsia="仿宋" w:hAnsi="仿宋"/>
          <w:sz w:val="32"/>
          <w:szCs w:val="32"/>
        </w:rPr>
        <w:t>1</w:t>
      </w:r>
      <w:r>
        <w:rPr>
          <w:rFonts w:ascii="仿宋" w:eastAsia="仿宋" w:hAnsi="仿宋" w:hint="eastAsia"/>
          <w:sz w:val="32"/>
          <w:szCs w:val="32"/>
        </w:rPr>
        <w:t>件。</w:t>
      </w:r>
    </w:p>
    <w:p w:rsidR="00FE262D" w:rsidRDefault="00FE262D">
      <w:pPr>
        <w:snapToGrid w:val="0"/>
        <w:spacing w:line="360" w:lineRule="auto"/>
        <w:ind w:firstLineChars="200" w:firstLine="640"/>
        <w:jc w:val="left"/>
        <w:rPr>
          <w:rFonts w:hAnsi="Times New Roman"/>
          <w:sz w:val="32"/>
          <w:szCs w:val="32"/>
        </w:rPr>
      </w:pPr>
    </w:p>
    <w:p w:rsidR="00FE262D" w:rsidRDefault="00FE262D">
      <w:pPr>
        <w:snapToGrid w:val="0"/>
        <w:spacing w:line="360" w:lineRule="auto"/>
        <w:jc w:val="center"/>
        <w:rPr>
          <w:rFonts w:ascii="Times New Roman" w:hAnsi="Times New Roman"/>
          <w:sz w:val="32"/>
          <w:szCs w:val="32"/>
        </w:rPr>
      </w:pPr>
      <w:r>
        <w:rPr>
          <w:rFonts w:ascii="宋体" w:cs="宋体" w:hint="eastAsia"/>
          <w:b/>
          <w:bCs/>
          <w:sz w:val="32"/>
          <w:szCs w:val="32"/>
        </w:rPr>
        <w:t>白城铁路运输法院刑事案件列表</w:t>
      </w:r>
    </w:p>
    <w:tbl>
      <w:tblPr>
        <w:tblW w:w="9014" w:type="dxa"/>
        <w:jc w:val="center"/>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tblPr>
      <w:tblGrid>
        <w:gridCol w:w="3096"/>
        <w:gridCol w:w="683"/>
        <w:gridCol w:w="492"/>
        <w:gridCol w:w="493"/>
        <w:gridCol w:w="604"/>
        <w:gridCol w:w="940"/>
        <w:gridCol w:w="785"/>
        <w:gridCol w:w="1060"/>
        <w:gridCol w:w="861"/>
      </w:tblGrid>
      <w:tr w:rsidR="00FE262D">
        <w:trPr>
          <w:trHeight w:val="366"/>
          <w:jc w:val="center"/>
        </w:trPr>
        <w:tc>
          <w:tcPr>
            <w:tcW w:w="9014" w:type="dxa"/>
            <w:gridSpan w:val="9"/>
            <w:shd w:val="solid" w:color="FFFFFF" w:fill="auto"/>
          </w:tcPr>
          <w:p w:rsidR="00FE262D" w:rsidRDefault="00FE262D" w:rsidP="00343A0B">
            <w:pPr>
              <w:autoSpaceDE w:val="0"/>
              <w:autoSpaceDN w:val="0"/>
              <w:adjustRightInd w:val="0"/>
              <w:jc w:val="center"/>
              <w:rPr>
                <w:rFonts w:ascii="Times New Roman" w:hAnsi="Times New Roman"/>
                <w:sz w:val="24"/>
                <w:szCs w:val="24"/>
              </w:rPr>
            </w:pPr>
            <w:r>
              <w:rPr>
                <w:rFonts w:ascii="宋体" w:cs="宋体" w:hint="eastAsia"/>
                <w:sz w:val="24"/>
                <w:szCs w:val="24"/>
              </w:rPr>
              <w:t>统计日期</w:t>
            </w:r>
            <w:r>
              <w:rPr>
                <w:rFonts w:ascii="Times New Roman" w:hAnsi="Times New Roman"/>
                <w:sz w:val="24"/>
                <w:szCs w:val="24"/>
              </w:rPr>
              <w:t>:</w:t>
            </w:r>
            <w:smartTag w:uri="urn:schemas-microsoft-com:office:smarttags" w:element="chsdate">
              <w:smartTagPr>
                <w:attr w:name="IsROCDate" w:val="False"/>
                <w:attr w:name="IsLunarDate" w:val="False"/>
                <w:attr w:name="Day" w:val="1"/>
                <w:attr w:name="Month" w:val="1"/>
                <w:attr w:name="Year" w:val="2017"/>
              </w:smartTagPr>
              <w:r>
                <w:rPr>
                  <w:rFonts w:ascii="Times New Roman" w:hAnsi="Times New Roman"/>
                  <w:sz w:val="24"/>
                  <w:szCs w:val="24"/>
                </w:rPr>
                <w:t>2017-01-01</w:t>
              </w:r>
            </w:smartTag>
            <w:r>
              <w:rPr>
                <w:rFonts w:ascii="宋体" w:cs="宋体" w:hint="eastAsia"/>
                <w:sz w:val="24"/>
                <w:szCs w:val="24"/>
              </w:rPr>
              <w:t>到</w:t>
            </w:r>
            <w:r>
              <w:rPr>
                <w:rFonts w:ascii="Times New Roman" w:hAnsi="Times New Roman"/>
                <w:sz w:val="24"/>
                <w:szCs w:val="24"/>
              </w:rPr>
              <w:t>2017-</w:t>
            </w:r>
            <w:r w:rsidR="00343A0B">
              <w:rPr>
                <w:rFonts w:ascii="Times New Roman" w:hAnsi="Times New Roman" w:hint="eastAsia"/>
                <w:sz w:val="24"/>
                <w:szCs w:val="24"/>
              </w:rPr>
              <w:t>6</w:t>
            </w:r>
            <w:r>
              <w:rPr>
                <w:rFonts w:ascii="Times New Roman" w:hAnsi="Times New Roman"/>
                <w:sz w:val="24"/>
                <w:szCs w:val="24"/>
              </w:rPr>
              <w:t>-3</w:t>
            </w:r>
            <w:r w:rsidR="00343A0B">
              <w:rPr>
                <w:rFonts w:ascii="Times New Roman" w:hAnsi="Times New Roman" w:hint="eastAsia"/>
                <w:sz w:val="24"/>
                <w:szCs w:val="24"/>
              </w:rPr>
              <w:t xml:space="preserve">0 </w:t>
            </w:r>
            <w:r>
              <w:rPr>
                <w:rFonts w:ascii="Times New Roman" w:hAnsi="Times New Roman"/>
                <w:sz w:val="24"/>
                <w:szCs w:val="24"/>
              </w:rPr>
              <w:t xml:space="preserve">                               </w:t>
            </w:r>
            <w:r>
              <w:rPr>
                <w:rFonts w:ascii="宋体" w:cs="宋体" w:hint="eastAsia"/>
                <w:sz w:val="24"/>
                <w:szCs w:val="24"/>
              </w:rPr>
              <w:t>单位</w:t>
            </w:r>
            <w:r>
              <w:rPr>
                <w:rFonts w:ascii="Times New Roman" w:hAnsi="Times New Roman"/>
                <w:sz w:val="24"/>
                <w:szCs w:val="24"/>
              </w:rPr>
              <w:t xml:space="preserve">: </w:t>
            </w:r>
            <w:r>
              <w:rPr>
                <w:rFonts w:ascii="宋体" w:cs="宋体" w:hint="eastAsia"/>
                <w:sz w:val="24"/>
                <w:szCs w:val="24"/>
              </w:rPr>
              <w:t>件、天</w:t>
            </w:r>
          </w:p>
        </w:tc>
      </w:tr>
      <w:tr w:rsidR="00FE262D" w:rsidTr="00B90946">
        <w:trPr>
          <w:trHeight w:val="407"/>
          <w:jc w:val="center"/>
        </w:trPr>
        <w:tc>
          <w:tcPr>
            <w:tcW w:w="3096" w:type="dxa"/>
            <w:vMerge w:val="restart"/>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r>
              <w:rPr>
                <w:rFonts w:ascii="宋体" w:cs="宋体" w:hint="eastAsia"/>
                <w:b/>
                <w:bCs/>
                <w:sz w:val="24"/>
                <w:szCs w:val="24"/>
              </w:rPr>
              <w:t>法院</w:t>
            </w:r>
          </w:p>
        </w:tc>
        <w:tc>
          <w:tcPr>
            <w:tcW w:w="683" w:type="dxa"/>
            <w:vMerge w:val="restart"/>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r>
              <w:rPr>
                <w:rFonts w:ascii="宋体" w:cs="宋体" w:hint="eastAsia"/>
                <w:b/>
                <w:bCs/>
                <w:sz w:val="24"/>
                <w:szCs w:val="24"/>
              </w:rPr>
              <w:t>立案数</w:t>
            </w:r>
          </w:p>
        </w:tc>
        <w:tc>
          <w:tcPr>
            <w:tcW w:w="1589" w:type="dxa"/>
            <w:gridSpan w:val="3"/>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r>
              <w:rPr>
                <w:rFonts w:ascii="宋体" w:cs="宋体" w:hint="eastAsia"/>
                <w:b/>
                <w:bCs/>
                <w:sz w:val="24"/>
                <w:szCs w:val="24"/>
              </w:rPr>
              <w:t>结案数</w:t>
            </w:r>
          </w:p>
        </w:tc>
        <w:tc>
          <w:tcPr>
            <w:tcW w:w="940" w:type="dxa"/>
            <w:vMerge w:val="restart"/>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r>
              <w:rPr>
                <w:rFonts w:ascii="宋体" w:cs="宋体" w:hint="eastAsia"/>
                <w:b/>
                <w:bCs/>
                <w:sz w:val="24"/>
                <w:szCs w:val="24"/>
              </w:rPr>
              <w:t>结案率</w:t>
            </w:r>
          </w:p>
        </w:tc>
        <w:tc>
          <w:tcPr>
            <w:tcW w:w="785" w:type="dxa"/>
            <w:vMerge w:val="restart"/>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r>
              <w:rPr>
                <w:rFonts w:ascii="宋体" w:cs="宋体" w:hint="eastAsia"/>
                <w:b/>
                <w:bCs/>
                <w:sz w:val="24"/>
                <w:szCs w:val="24"/>
              </w:rPr>
              <w:t>平均审期</w:t>
            </w:r>
          </w:p>
        </w:tc>
        <w:tc>
          <w:tcPr>
            <w:tcW w:w="1060" w:type="dxa"/>
            <w:vMerge w:val="restart"/>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r>
              <w:rPr>
                <w:rFonts w:ascii="宋体" w:cs="宋体" w:hint="eastAsia"/>
                <w:b/>
                <w:bCs/>
                <w:sz w:val="24"/>
                <w:szCs w:val="24"/>
              </w:rPr>
              <w:t>上诉案件数</w:t>
            </w:r>
          </w:p>
        </w:tc>
        <w:tc>
          <w:tcPr>
            <w:tcW w:w="861" w:type="dxa"/>
            <w:vMerge w:val="restart"/>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r>
              <w:rPr>
                <w:rFonts w:ascii="宋体" w:cs="宋体" w:hint="eastAsia"/>
                <w:b/>
                <w:bCs/>
                <w:sz w:val="24"/>
                <w:szCs w:val="24"/>
              </w:rPr>
              <w:t>上诉率</w:t>
            </w:r>
          </w:p>
        </w:tc>
      </w:tr>
      <w:tr w:rsidR="00FE262D" w:rsidTr="00B90946">
        <w:trPr>
          <w:trHeight w:val="421"/>
          <w:jc w:val="center"/>
        </w:trPr>
        <w:tc>
          <w:tcPr>
            <w:tcW w:w="3096" w:type="dxa"/>
            <w:vMerge/>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p>
        </w:tc>
        <w:tc>
          <w:tcPr>
            <w:tcW w:w="683" w:type="dxa"/>
            <w:vMerge/>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p>
        </w:tc>
        <w:tc>
          <w:tcPr>
            <w:tcW w:w="492" w:type="dxa"/>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r>
              <w:rPr>
                <w:rFonts w:ascii="宋体" w:cs="宋体" w:hint="eastAsia"/>
                <w:b/>
                <w:bCs/>
                <w:sz w:val="24"/>
                <w:szCs w:val="24"/>
              </w:rPr>
              <w:t>判决</w:t>
            </w:r>
          </w:p>
        </w:tc>
        <w:tc>
          <w:tcPr>
            <w:tcW w:w="493" w:type="dxa"/>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r>
              <w:rPr>
                <w:rFonts w:ascii="宋体" w:cs="宋体" w:hint="eastAsia"/>
                <w:b/>
                <w:bCs/>
                <w:sz w:val="24"/>
                <w:szCs w:val="24"/>
              </w:rPr>
              <w:t>终止</w:t>
            </w:r>
          </w:p>
        </w:tc>
        <w:tc>
          <w:tcPr>
            <w:tcW w:w="604" w:type="dxa"/>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r>
              <w:rPr>
                <w:rFonts w:ascii="宋体" w:cs="宋体" w:hint="eastAsia"/>
                <w:b/>
                <w:bCs/>
                <w:sz w:val="24"/>
                <w:szCs w:val="24"/>
              </w:rPr>
              <w:t>其他</w:t>
            </w:r>
          </w:p>
        </w:tc>
        <w:tc>
          <w:tcPr>
            <w:tcW w:w="940" w:type="dxa"/>
            <w:vMerge/>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p>
        </w:tc>
        <w:tc>
          <w:tcPr>
            <w:tcW w:w="785" w:type="dxa"/>
            <w:vMerge/>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p>
        </w:tc>
        <w:tc>
          <w:tcPr>
            <w:tcW w:w="1060" w:type="dxa"/>
            <w:vMerge/>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p>
        </w:tc>
        <w:tc>
          <w:tcPr>
            <w:tcW w:w="861" w:type="dxa"/>
            <w:vMerge/>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p>
        </w:tc>
      </w:tr>
      <w:tr w:rsidR="00FE262D" w:rsidTr="00B90946">
        <w:trPr>
          <w:trHeight w:val="506"/>
          <w:jc w:val="center"/>
        </w:trPr>
        <w:tc>
          <w:tcPr>
            <w:tcW w:w="3096" w:type="dxa"/>
            <w:shd w:val="solid" w:color="FFFFFF" w:fill="auto"/>
            <w:vAlign w:val="center"/>
          </w:tcPr>
          <w:p w:rsidR="00FE262D" w:rsidRDefault="00FE262D">
            <w:pPr>
              <w:autoSpaceDE w:val="0"/>
              <w:autoSpaceDN w:val="0"/>
              <w:adjustRightInd w:val="0"/>
              <w:jc w:val="center"/>
              <w:rPr>
                <w:rFonts w:ascii="Times New Roman" w:hAnsi="Times New Roman"/>
                <w:sz w:val="24"/>
                <w:szCs w:val="24"/>
              </w:rPr>
            </w:pPr>
            <w:r>
              <w:rPr>
                <w:rFonts w:ascii="宋体" w:cs="宋体" w:hint="eastAsia"/>
                <w:sz w:val="24"/>
                <w:szCs w:val="24"/>
              </w:rPr>
              <w:t>白城铁路运输法院</w:t>
            </w:r>
          </w:p>
        </w:tc>
        <w:tc>
          <w:tcPr>
            <w:tcW w:w="683" w:type="dxa"/>
            <w:shd w:val="solid" w:color="FFFFFF" w:fill="auto"/>
            <w:vAlign w:val="center"/>
          </w:tcPr>
          <w:p w:rsidR="00FE262D" w:rsidRDefault="00343A0B">
            <w:pPr>
              <w:autoSpaceDE w:val="0"/>
              <w:autoSpaceDN w:val="0"/>
              <w:adjustRightInd w:val="0"/>
              <w:jc w:val="center"/>
              <w:rPr>
                <w:rFonts w:ascii="Times New Roman" w:hAnsi="Times New Roman"/>
                <w:b/>
                <w:sz w:val="24"/>
                <w:szCs w:val="24"/>
              </w:rPr>
            </w:pPr>
            <w:r>
              <w:rPr>
                <w:rFonts w:ascii="Times New Roman" w:hAnsi="Times New Roman" w:hint="eastAsia"/>
                <w:b/>
                <w:sz w:val="24"/>
                <w:szCs w:val="24"/>
              </w:rPr>
              <w:t>10</w:t>
            </w:r>
          </w:p>
        </w:tc>
        <w:tc>
          <w:tcPr>
            <w:tcW w:w="492" w:type="dxa"/>
            <w:shd w:val="solid" w:color="FFFFFF" w:fill="auto"/>
            <w:vAlign w:val="center"/>
          </w:tcPr>
          <w:p w:rsidR="00FE262D" w:rsidRDefault="00343A0B">
            <w:pPr>
              <w:autoSpaceDE w:val="0"/>
              <w:autoSpaceDN w:val="0"/>
              <w:adjustRightInd w:val="0"/>
              <w:jc w:val="center"/>
              <w:rPr>
                <w:rFonts w:ascii="Times New Roman" w:hAnsi="Times New Roman"/>
                <w:b/>
                <w:sz w:val="24"/>
                <w:szCs w:val="24"/>
              </w:rPr>
            </w:pPr>
            <w:r>
              <w:rPr>
                <w:rFonts w:ascii="Times New Roman" w:hAnsi="Times New Roman" w:hint="eastAsia"/>
                <w:b/>
                <w:sz w:val="24"/>
                <w:szCs w:val="24"/>
              </w:rPr>
              <w:t>5</w:t>
            </w:r>
          </w:p>
        </w:tc>
        <w:tc>
          <w:tcPr>
            <w:tcW w:w="493" w:type="dxa"/>
            <w:shd w:val="solid" w:color="FFFFFF" w:fill="auto"/>
            <w:vAlign w:val="center"/>
          </w:tcPr>
          <w:p w:rsidR="00FE262D" w:rsidRDefault="00FE262D">
            <w:pPr>
              <w:autoSpaceDE w:val="0"/>
              <w:autoSpaceDN w:val="0"/>
              <w:adjustRightInd w:val="0"/>
              <w:jc w:val="center"/>
              <w:rPr>
                <w:rFonts w:ascii="Times New Roman" w:hAnsi="Times New Roman"/>
                <w:b/>
                <w:sz w:val="24"/>
                <w:szCs w:val="24"/>
              </w:rPr>
            </w:pPr>
            <w:r>
              <w:rPr>
                <w:rFonts w:ascii="Times New Roman" w:hAnsi="Times New Roman"/>
                <w:b/>
                <w:sz w:val="24"/>
                <w:szCs w:val="24"/>
              </w:rPr>
              <w:t>0</w:t>
            </w:r>
          </w:p>
        </w:tc>
        <w:tc>
          <w:tcPr>
            <w:tcW w:w="604" w:type="dxa"/>
            <w:shd w:val="solid" w:color="FFFFFF" w:fill="auto"/>
            <w:vAlign w:val="center"/>
          </w:tcPr>
          <w:p w:rsidR="00FE262D" w:rsidRDefault="00FE262D">
            <w:pPr>
              <w:autoSpaceDE w:val="0"/>
              <w:autoSpaceDN w:val="0"/>
              <w:adjustRightInd w:val="0"/>
              <w:jc w:val="center"/>
              <w:rPr>
                <w:rFonts w:ascii="Times New Roman" w:hAnsi="Times New Roman"/>
                <w:b/>
                <w:sz w:val="24"/>
                <w:szCs w:val="24"/>
              </w:rPr>
            </w:pPr>
            <w:r>
              <w:rPr>
                <w:rFonts w:ascii="Times New Roman" w:hAnsi="Times New Roman"/>
                <w:b/>
                <w:sz w:val="24"/>
                <w:szCs w:val="24"/>
              </w:rPr>
              <w:t>1</w:t>
            </w:r>
          </w:p>
        </w:tc>
        <w:tc>
          <w:tcPr>
            <w:tcW w:w="940" w:type="dxa"/>
            <w:shd w:val="solid" w:color="FFFFFF" w:fill="auto"/>
            <w:vAlign w:val="center"/>
          </w:tcPr>
          <w:p w:rsidR="00FE262D" w:rsidRDefault="00FE262D" w:rsidP="00343A0B">
            <w:pPr>
              <w:autoSpaceDE w:val="0"/>
              <w:autoSpaceDN w:val="0"/>
              <w:adjustRightInd w:val="0"/>
              <w:jc w:val="center"/>
              <w:rPr>
                <w:rFonts w:ascii="Times New Roman" w:hAnsi="Times New Roman"/>
                <w:b/>
                <w:sz w:val="24"/>
                <w:szCs w:val="24"/>
              </w:rPr>
            </w:pPr>
            <w:r>
              <w:rPr>
                <w:rFonts w:ascii="Times New Roman" w:hAnsi="Times New Roman"/>
                <w:b/>
                <w:sz w:val="24"/>
                <w:szCs w:val="24"/>
              </w:rPr>
              <w:t>6</w:t>
            </w:r>
            <w:r w:rsidR="00343A0B">
              <w:rPr>
                <w:rFonts w:ascii="Times New Roman" w:hAnsi="Times New Roman" w:hint="eastAsia"/>
                <w:b/>
                <w:sz w:val="24"/>
                <w:szCs w:val="24"/>
              </w:rPr>
              <w:t>0</w:t>
            </w:r>
            <w:r>
              <w:rPr>
                <w:rFonts w:ascii="Times New Roman" w:hAnsi="Times New Roman"/>
                <w:b/>
                <w:sz w:val="24"/>
                <w:szCs w:val="24"/>
              </w:rPr>
              <w:t>%</w:t>
            </w:r>
          </w:p>
        </w:tc>
        <w:tc>
          <w:tcPr>
            <w:tcW w:w="785" w:type="dxa"/>
            <w:shd w:val="solid" w:color="FFFFFF" w:fill="auto"/>
            <w:vAlign w:val="center"/>
          </w:tcPr>
          <w:p w:rsidR="00FE262D" w:rsidRDefault="00343A0B">
            <w:pPr>
              <w:autoSpaceDE w:val="0"/>
              <w:autoSpaceDN w:val="0"/>
              <w:adjustRightInd w:val="0"/>
              <w:jc w:val="center"/>
              <w:rPr>
                <w:rFonts w:ascii="Times New Roman" w:hAnsi="Times New Roman"/>
                <w:b/>
                <w:sz w:val="24"/>
                <w:szCs w:val="24"/>
              </w:rPr>
            </w:pPr>
            <w:r>
              <w:rPr>
                <w:rFonts w:ascii="Times New Roman" w:hAnsi="Times New Roman" w:hint="eastAsia"/>
                <w:b/>
                <w:sz w:val="24"/>
                <w:szCs w:val="24"/>
              </w:rPr>
              <w:t>10.</w:t>
            </w:r>
            <w:r w:rsidR="00FE262D">
              <w:rPr>
                <w:rFonts w:ascii="Times New Roman" w:hAnsi="Times New Roman"/>
                <w:b/>
                <w:sz w:val="24"/>
                <w:szCs w:val="24"/>
              </w:rPr>
              <w:t>8</w:t>
            </w:r>
          </w:p>
        </w:tc>
        <w:tc>
          <w:tcPr>
            <w:tcW w:w="1060" w:type="dxa"/>
            <w:shd w:val="solid" w:color="FFFFFF" w:fill="auto"/>
            <w:vAlign w:val="center"/>
          </w:tcPr>
          <w:p w:rsidR="00FE262D" w:rsidRDefault="00FE262D">
            <w:pPr>
              <w:autoSpaceDE w:val="0"/>
              <w:autoSpaceDN w:val="0"/>
              <w:adjustRightInd w:val="0"/>
              <w:jc w:val="center"/>
              <w:rPr>
                <w:rFonts w:ascii="Times New Roman" w:hAnsi="Times New Roman"/>
                <w:b/>
                <w:sz w:val="24"/>
                <w:szCs w:val="24"/>
              </w:rPr>
            </w:pPr>
            <w:r>
              <w:rPr>
                <w:rFonts w:ascii="Times New Roman" w:hAnsi="Times New Roman"/>
                <w:b/>
                <w:sz w:val="24"/>
                <w:szCs w:val="24"/>
              </w:rPr>
              <w:t>0</w:t>
            </w:r>
          </w:p>
        </w:tc>
        <w:tc>
          <w:tcPr>
            <w:tcW w:w="861" w:type="dxa"/>
            <w:shd w:val="solid" w:color="FFFFFF" w:fill="auto"/>
            <w:vAlign w:val="center"/>
          </w:tcPr>
          <w:p w:rsidR="00FE262D" w:rsidRDefault="00FE262D">
            <w:pPr>
              <w:autoSpaceDE w:val="0"/>
              <w:autoSpaceDN w:val="0"/>
              <w:adjustRightInd w:val="0"/>
              <w:jc w:val="center"/>
              <w:rPr>
                <w:rFonts w:ascii="Times New Roman" w:hAnsi="Times New Roman"/>
                <w:b/>
                <w:sz w:val="24"/>
                <w:szCs w:val="24"/>
              </w:rPr>
            </w:pPr>
            <w:r>
              <w:rPr>
                <w:rFonts w:ascii="Times New Roman" w:hAnsi="Times New Roman"/>
                <w:b/>
                <w:sz w:val="24"/>
                <w:szCs w:val="24"/>
              </w:rPr>
              <w:t>0.00%</w:t>
            </w:r>
          </w:p>
        </w:tc>
      </w:tr>
    </w:tbl>
    <w:p w:rsidR="00FE262D" w:rsidRDefault="00FE262D">
      <w:pPr>
        <w:spacing w:line="360" w:lineRule="auto"/>
        <w:ind w:firstLineChars="200" w:firstLine="420"/>
        <w:rPr>
          <w:rFonts w:hAnsi="Times New Roman"/>
        </w:rPr>
      </w:pPr>
    </w:p>
    <w:p w:rsidR="00FE262D" w:rsidRDefault="00FE262D">
      <w:pPr>
        <w:spacing w:line="360" w:lineRule="auto"/>
        <w:ind w:firstLineChars="200" w:firstLine="640"/>
        <w:rPr>
          <w:rFonts w:hAnsi="Times New Roman"/>
          <w:sz w:val="32"/>
          <w:szCs w:val="32"/>
        </w:rPr>
      </w:pPr>
      <w:r>
        <w:rPr>
          <w:rFonts w:ascii="仿宋" w:eastAsia="仿宋" w:hAnsi="仿宋" w:hint="eastAsia"/>
          <w:sz w:val="32"/>
          <w:szCs w:val="32"/>
        </w:rPr>
        <w:t>受理的</w:t>
      </w:r>
      <w:r w:rsidR="00343A0B">
        <w:rPr>
          <w:rFonts w:ascii="仿宋" w:eastAsia="仿宋" w:hAnsi="仿宋" w:hint="eastAsia"/>
          <w:sz w:val="32"/>
          <w:szCs w:val="32"/>
        </w:rPr>
        <w:t>10</w:t>
      </w:r>
      <w:r>
        <w:rPr>
          <w:rFonts w:ascii="仿宋" w:eastAsia="仿宋" w:hAnsi="仿宋" w:hint="eastAsia"/>
          <w:sz w:val="32"/>
          <w:szCs w:val="32"/>
        </w:rPr>
        <w:t>件刑事案件中，危害公共安全罪</w:t>
      </w:r>
      <w:r>
        <w:rPr>
          <w:rFonts w:ascii="仿宋" w:eastAsia="仿宋" w:hAnsi="仿宋"/>
          <w:sz w:val="32"/>
          <w:szCs w:val="32"/>
        </w:rPr>
        <w:t>0</w:t>
      </w:r>
      <w:r>
        <w:rPr>
          <w:rFonts w:ascii="仿宋" w:eastAsia="仿宋" w:hAnsi="仿宋" w:hint="eastAsia"/>
          <w:sz w:val="32"/>
          <w:szCs w:val="32"/>
        </w:rPr>
        <w:t>件，破坏社会主义市场经济秩序罪</w:t>
      </w:r>
      <w:r>
        <w:rPr>
          <w:rFonts w:ascii="仿宋" w:eastAsia="仿宋" w:hAnsi="仿宋"/>
          <w:sz w:val="32"/>
          <w:szCs w:val="32"/>
        </w:rPr>
        <w:t>0</w:t>
      </w:r>
      <w:r>
        <w:rPr>
          <w:rFonts w:ascii="仿宋" w:eastAsia="仿宋" w:hAnsi="仿宋" w:hint="eastAsia"/>
          <w:sz w:val="32"/>
          <w:szCs w:val="32"/>
        </w:rPr>
        <w:t>件，侵犯公民人身权利、民主权</w:t>
      </w:r>
      <w:r>
        <w:rPr>
          <w:rFonts w:ascii="仿宋" w:eastAsia="仿宋" w:hAnsi="仿宋" w:hint="eastAsia"/>
          <w:sz w:val="32"/>
          <w:szCs w:val="32"/>
        </w:rPr>
        <w:lastRenderedPageBreak/>
        <w:t>利罪</w:t>
      </w:r>
      <w:r>
        <w:rPr>
          <w:rFonts w:ascii="仿宋" w:eastAsia="仿宋" w:hAnsi="仿宋"/>
          <w:sz w:val="32"/>
          <w:szCs w:val="32"/>
        </w:rPr>
        <w:t>2</w:t>
      </w:r>
      <w:r>
        <w:rPr>
          <w:rFonts w:ascii="仿宋" w:eastAsia="仿宋" w:hAnsi="仿宋" w:hint="eastAsia"/>
          <w:sz w:val="32"/>
          <w:szCs w:val="32"/>
        </w:rPr>
        <w:t>件，侵犯财产罪</w:t>
      </w:r>
      <w:r w:rsidR="00343A0B">
        <w:rPr>
          <w:rFonts w:ascii="仿宋" w:eastAsia="仿宋" w:hAnsi="仿宋" w:hint="eastAsia"/>
          <w:sz w:val="32"/>
          <w:szCs w:val="32"/>
        </w:rPr>
        <w:t>8</w:t>
      </w:r>
      <w:r>
        <w:rPr>
          <w:rFonts w:ascii="仿宋" w:eastAsia="仿宋" w:hAnsi="仿宋" w:hint="eastAsia"/>
          <w:sz w:val="32"/>
          <w:szCs w:val="32"/>
        </w:rPr>
        <w:t>件，妨害社会管理秩序罪</w:t>
      </w:r>
      <w:r>
        <w:rPr>
          <w:rFonts w:ascii="仿宋" w:eastAsia="仿宋" w:hAnsi="仿宋"/>
          <w:sz w:val="32"/>
          <w:szCs w:val="32"/>
        </w:rPr>
        <w:t>0</w:t>
      </w:r>
      <w:r>
        <w:rPr>
          <w:rFonts w:ascii="仿宋" w:eastAsia="仿宋" w:hAnsi="仿宋" w:hint="eastAsia"/>
          <w:sz w:val="32"/>
          <w:szCs w:val="32"/>
        </w:rPr>
        <w:t>件，贪污贿赂罪</w:t>
      </w:r>
      <w:r>
        <w:rPr>
          <w:rFonts w:ascii="仿宋" w:eastAsia="仿宋" w:hAnsi="仿宋"/>
          <w:sz w:val="32"/>
          <w:szCs w:val="32"/>
        </w:rPr>
        <w:t>0</w:t>
      </w:r>
      <w:r>
        <w:rPr>
          <w:rFonts w:ascii="仿宋" w:eastAsia="仿宋" w:hAnsi="仿宋" w:hint="eastAsia"/>
          <w:sz w:val="32"/>
          <w:szCs w:val="32"/>
        </w:rPr>
        <w:t>件。</w:t>
      </w:r>
    </w:p>
    <w:p w:rsidR="00FE262D" w:rsidRDefault="00FE262D">
      <w:pPr>
        <w:spacing w:line="360" w:lineRule="auto"/>
        <w:ind w:firstLineChars="200" w:firstLine="643"/>
        <w:jc w:val="left"/>
        <w:rPr>
          <w:rFonts w:ascii="楷体" w:eastAsia="楷体" w:hAnsi="楷体"/>
          <w:b/>
          <w:sz w:val="32"/>
          <w:szCs w:val="32"/>
        </w:rPr>
      </w:pPr>
      <w:r>
        <w:rPr>
          <w:rFonts w:ascii="楷体" w:eastAsia="楷体" w:hAnsi="楷体" w:hint="eastAsia"/>
          <w:b/>
          <w:sz w:val="32"/>
          <w:szCs w:val="32"/>
        </w:rPr>
        <w:t>（二）民商事案件</w:t>
      </w:r>
    </w:p>
    <w:p w:rsidR="00FE262D" w:rsidRDefault="00FE262D">
      <w:pPr>
        <w:spacing w:line="360" w:lineRule="auto"/>
        <w:ind w:firstLineChars="200" w:firstLine="640"/>
        <w:rPr>
          <w:rFonts w:ascii="仿宋" w:eastAsia="仿宋" w:hAnsi="仿宋"/>
          <w:sz w:val="32"/>
          <w:szCs w:val="32"/>
        </w:rPr>
      </w:pPr>
      <w:r>
        <w:rPr>
          <w:rFonts w:ascii="仿宋" w:eastAsia="仿宋" w:hAnsi="仿宋" w:hint="eastAsia"/>
          <w:sz w:val="32"/>
          <w:szCs w:val="32"/>
        </w:rPr>
        <w:t>白城铁路运输法院共受理民事案件</w:t>
      </w:r>
      <w:r>
        <w:rPr>
          <w:rFonts w:ascii="仿宋" w:eastAsia="仿宋" w:hAnsi="仿宋"/>
          <w:sz w:val="32"/>
          <w:szCs w:val="32"/>
        </w:rPr>
        <w:t>6</w:t>
      </w:r>
      <w:r>
        <w:rPr>
          <w:rFonts w:ascii="仿宋" w:eastAsia="仿宋" w:hAnsi="仿宋" w:hint="eastAsia"/>
          <w:sz w:val="32"/>
          <w:szCs w:val="32"/>
        </w:rPr>
        <w:t>件。其中，旧存</w:t>
      </w:r>
      <w:r>
        <w:rPr>
          <w:rFonts w:ascii="仿宋" w:eastAsia="仿宋" w:hAnsi="仿宋"/>
          <w:sz w:val="32"/>
          <w:szCs w:val="32"/>
        </w:rPr>
        <w:t>0</w:t>
      </w:r>
      <w:r>
        <w:rPr>
          <w:rFonts w:ascii="仿宋" w:eastAsia="仿宋" w:hAnsi="仿宋" w:hint="eastAsia"/>
          <w:sz w:val="32"/>
          <w:szCs w:val="32"/>
        </w:rPr>
        <w:t>件；新收</w:t>
      </w:r>
      <w:r>
        <w:rPr>
          <w:rFonts w:ascii="仿宋" w:eastAsia="仿宋" w:hAnsi="仿宋"/>
          <w:sz w:val="32"/>
          <w:szCs w:val="32"/>
        </w:rPr>
        <w:t>6</w:t>
      </w:r>
      <w:r>
        <w:rPr>
          <w:rFonts w:ascii="仿宋" w:eastAsia="仿宋" w:hAnsi="仿宋" w:hint="eastAsia"/>
          <w:sz w:val="32"/>
          <w:szCs w:val="32"/>
        </w:rPr>
        <w:t>件，同比无变化；审结</w:t>
      </w:r>
      <w:r>
        <w:rPr>
          <w:rFonts w:ascii="仿宋" w:eastAsia="仿宋" w:hAnsi="仿宋"/>
          <w:sz w:val="32"/>
          <w:szCs w:val="32"/>
        </w:rPr>
        <w:t>4</w:t>
      </w:r>
      <w:r>
        <w:rPr>
          <w:rFonts w:ascii="仿宋" w:eastAsia="仿宋" w:hAnsi="仿宋" w:hint="eastAsia"/>
          <w:sz w:val="32"/>
          <w:szCs w:val="32"/>
        </w:rPr>
        <w:t>件，同比</w:t>
      </w:r>
      <w:r w:rsidR="00343A0B">
        <w:rPr>
          <w:rFonts w:ascii="仿宋" w:eastAsia="仿宋" w:hAnsi="仿宋" w:hint="eastAsia"/>
          <w:sz w:val="32"/>
          <w:szCs w:val="32"/>
        </w:rPr>
        <w:t>减少1件，下降20%</w:t>
      </w:r>
      <w:r>
        <w:rPr>
          <w:rFonts w:ascii="仿宋" w:eastAsia="仿宋" w:hAnsi="仿宋" w:hint="eastAsia"/>
          <w:sz w:val="32"/>
          <w:szCs w:val="32"/>
        </w:rPr>
        <w:t>；结案率为</w:t>
      </w:r>
      <w:r>
        <w:rPr>
          <w:rFonts w:ascii="仿宋" w:eastAsia="仿宋" w:hAnsi="仿宋"/>
          <w:sz w:val="32"/>
          <w:szCs w:val="32"/>
        </w:rPr>
        <w:t>66.67%</w:t>
      </w:r>
      <w:r>
        <w:rPr>
          <w:rFonts w:ascii="仿宋" w:eastAsia="仿宋" w:hAnsi="仿宋" w:hint="eastAsia"/>
          <w:sz w:val="32"/>
          <w:szCs w:val="32"/>
        </w:rPr>
        <w:t>，同比</w:t>
      </w:r>
      <w:r w:rsidR="00343A0B">
        <w:rPr>
          <w:rFonts w:ascii="仿宋" w:eastAsia="仿宋" w:hAnsi="仿宋" w:hint="eastAsia"/>
          <w:sz w:val="32"/>
          <w:szCs w:val="32"/>
        </w:rPr>
        <w:t>下降16.6</w:t>
      </w:r>
      <w:r w:rsidR="00F43E34">
        <w:rPr>
          <w:rFonts w:ascii="仿宋" w:eastAsia="仿宋" w:hAnsi="仿宋" w:hint="eastAsia"/>
          <w:sz w:val="32"/>
          <w:szCs w:val="32"/>
        </w:rPr>
        <w:t>7</w:t>
      </w:r>
      <w:r w:rsidR="00343A0B">
        <w:rPr>
          <w:rFonts w:ascii="仿宋" w:eastAsia="仿宋" w:hAnsi="仿宋" w:hint="eastAsia"/>
          <w:sz w:val="32"/>
          <w:szCs w:val="32"/>
        </w:rPr>
        <w:t>个百分点</w:t>
      </w:r>
      <w:r>
        <w:rPr>
          <w:rFonts w:ascii="仿宋" w:eastAsia="仿宋" w:hAnsi="仿宋" w:hint="eastAsia"/>
          <w:sz w:val="32"/>
          <w:szCs w:val="32"/>
        </w:rPr>
        <w:t>。已结</w:t>
      </w:r>
      <w:r>
        <w:rPr>
          <w:rFonts w:ascii="仿宋" w:eastAsia="仿宋" w:hAnsi="仿宋"/>
          <w:sz w:val="32"/>
          <w:szCs w:val="32"/>
        </w:rPr>
        <w:t>4</w:t>
      </w:r>
      <w:r>
        <w:rPr>
          <w:rFonts w:ascii="仿宋" w:eastAsia="仿宋" w:hAnsi="仿宋" w:hint="eastAsia"/>
          <w:sz w:val="32"/>
          <w:szCs w:val="32"/>
        </w:rPr>
        <w:t>件案件中，结案方式为判决的</w:t>
      </w:r>
      <w:r>
        <w:rPr>
          <w:rFonts w:ascii="仿宋" w:eastAsia="仿宋" w:hAnsi="仿宋"/>
          <w:sz w:val="32"/>
          <w:szCs w:val="32"/>
        </w:rPr>
        <w:t>1</w:t>
      </w:r>
      <w:r>
        <w:rPr>
          <w:rFonts w:ascii="仿宋" w:eastAsia="仿宋" w:hAnsi="仿宋" w:hint="eastAsia"/>
          <w:sz w:val="32"/>
          <w:szCs w:val="32"/>
        </w:rPr>
        <w:t>件，判决率为</w:t>
      </w:r>
      <w:r>
        <w:rPr>
          <w:rFonts w:ascii="仿宋" w:eastAsia="仿宋" w:hAnsi="仿宋"/>
          <w:sz w:val="32"/>
          <w:szCs w:val="32"/>
        </w:rPr>
        <w:t>25%</w:t>
      </w:r>
      <w:r>
        <w:rPr>
          <w:rFonts w:ascii="仿宋" w:eastAsia="仿宋" w:hAnsi="仿宋" w:hint="eastAsia"/>
          <w:sz w:val="32"/>
          <w:szCs w:val="32"/>
        </w:rPr>
        <w:t>；调解的</w:t>
      </w:r>
      <w:r>
        <w:rPr>
          <w:rFonts w:ascii="仿宋" w:eastAsia="仿宋" w:hAnsi="仿宋"/>
          <w:sz w:val="32"/>
          <w:szCs w:val="32"/>
        </w:rPr>
        <w:t>2</w:t>
      </w:r>
      <w:r>
        <w:rPr>
          <w:rFonts w:ascii="仿宋" w:eastAsia="仿宋" w:hAnsi="仿宋" w:hint="eastAsia"/>
          <w:sz w:val="32"/>
          <w:szCs w:val="32"/>
        </w:rPr>
        <w:t>件，调解率为</w:t>
      </w:r>
      <w:r>
        <w:rPr>
          <w:rFonts w:ascii="仿宋" w:eastAsia="仿宋" w:hAnsi="仿宋"/>
          <w:sz w:val="32"/>
          <w:szCs w:val="32"/>
        </w:rPr>
        <w:t>50%</w:t>
      </w:r>
      <w:r>
        <w:rPr>
          <w:rFonts w:ascii="仿宋" w:eastAsia="仿宋" w:hAnsi="仿宋" w:hint="eastAsia"/>
          <w:sz w:val="32"/>
          <w:szCs w:val="32"/>
        </w:rPr>
        <w:t>；移送</w:t>
      </w:r>
      <w:r>
        <w:rPr>
          <w:rFonts w:ascii="仿宋" w:eastAsia="仿宋" w:hAnsi="仿宋"/>
          <w:sz w:val="32"/>
          <w:szCs w:val="32"/>
        </w:rPr>
        <w:t>1</w:t>
      </w:r>
      <w:r>
        <w:rPr>
          <w:rFonts w:ascii="仿宋" w:eastAsia="仿宋" w:hAnsi="仿宋" w:hint="eastAsia"/>
          <w:sz w:val="32"/>
          <w:szCs w:val="32"/>
        </w:rPr>
        <w:t>件，占</w:t>
      </w:r>
      <w:r>
        <w:rPr>
          <w:rFonts w:ascii="仿宋" w:eastAsia="仿宋" w:hAnsi="仿宋"/>
          <w:sz w:val="32"/>
          <w:szCs w:val="32"/>
        </w:rPr>
        <w:t>25%</w:t>
      </w:r>
      <w:r>
        <w:rPr>
          <w:rFonts w:ascii="仿宋" w:eastAsia="仿宋" w:hAnsi="仿宋" w:hint="eastAsia"/>
          <w:sz w:val="32"/>
          <w:szCs w:val="32"/>
        </w:rPr>
        <w:t>。</w:t>
      </w:r>
    </w:p>
    <w:tbl>
      <w:tblPr>
        <w:tblpPr w:leftFromText="180" w:rightFromText="180" w:vertAnchor="text" w:horzAnchor="page" w:tblpXSpec="center" w:tblpY="529"/>
        <w:tblOverlap w:val="neve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27"/>
        <w:gridCol w:w="457"/>
        <w:gridCol w:w="342"/>
        <w:gridCol w:w="343"/>
        <w:gridCol w:w="342"/>
        <w:gridCol w:w="342"/>
        <w:gridCol w:w="571"/>
        <w:gridCol w:w="704"/>
        <w:gridCol w:w="1014"/>
        <w:gridCol w:w="721"/>
        <w:gridCol w:w="958"/>
        <w:gridCol w:w="709"/>
        <w:gridCol w:w="685"/>
      </w:tblGrid>
      <w:tr w:rsidR="00FE262D" w:rsidTr="00C85D2D">
        <w:trPr>
          <w:trHeight w:val="500"/>
          <w:jc w:val="center"/>
        </w:trPr>
        <w:tc>
          <w:tcPr>
            <w:tcW w:w="9015" w:type="dxa"/>
            <w:gridSpan w:val="13"/>
          </w:tcPr>
          <w:p w:rsidR="00FE262D" w:rsidRDefault="00FE262D" w:rsidP="00C85D2D">
            <w:pPr>
              <w:spacing w:line="360" w:lineRule="auto"/>
              <w:rPr>
                <w:rFonts w:ascii="宋体"/>
                <w:sz w:val="24"/>
                <w:szCs w:val="24"/>
              </w:rPr>
            </w:pPr>
            <w:r>
              <w:rPr>
                <w:rFonts w:ascii="宋体" w:cs="宋体" w:hint="eastAsia"/>
                <w:sz w:val="24"/>
                <w:szCs w:val="24"/>
              </w:rPr>
              <w:t>统计日期</w:t>
            </w:r>
            <w:r>
              <w:rPr>
                <w:rFonts w:ascii="宋体"/>
                <w:sz w:val="24"/>
                <w:szCs w:val="24"/>
              </w:rPr>
              <w:t>:</w:t>
            </w:r>
            <w:smartTag w:uri="urn:schemas-microsoft-com:office:smarttags" w:element="chsdate">
              <w:smartTagPr>
                <w:attr w:name="IsROCDate" w:val="False"/>
                <w:attr w:name="IsLunarDate" w:val="False"/>
                <w:attr w:name="Day" w:val="1"/>
                <w:attr w:name="Month" w:val="1"/>
                <w:attr w:name="Year" w:val="2017"/>
              </w:smartTagPr>
              <w:r>
                <w:rPr>
                  <w:rFonts w:ascii="宋体"/>
                  <w:sz w:val="24"/>
                  <w:szCs w:val="24"/>
                </w:rPr>
                <w:t>2017-01-01</w:t>
              </w:r>
            </w:smartTag>
            <w:r>
              <w:rPr>
                <w:rFonts w:ascii="宋体" w:cs="宋体" w:hint="eastAsia"/>
                <w:sz w:val="24"/>
                <w:szCs w:val="24"/>
              </w:rPr>
              <w:t>到</w:t>
            </w:r>
            <w:r w:rsidR="006602C6">
              <w:rPr>
                <w:rFonts w:ascii="宋体"/>
                <w:sz w:val="24"/>
                <w:szCs w:val="24"/>
              </w:rPr>
              <w:t>2017-</w:t>
            </w:r>
            <w:r w:rsidR="006602C6">
              <w:rPr>
                <w:rFonts w:ascii="宋体" w:hint="eastAsia"/>
                <w:sz w:val="24"/>
                <w:szCs w:val="24"/>
              </w:rPr>
              <w:t>6</w:t>
            </w:r>
            <w:r w:rsidR="006602C6">
              <w:rPr>
                <w:rFonts w:ascii="宋体"/>
                <w:sz w:val="24"/>
                <w:szCs w:val="24"/>
              </w:rPr>
              <w:t>-3</w:t>
            </w:r>
            <w:r w:rsidR="006602C6">
              <w:rPr>
                <w:rFonts w:ascii="宋体" w:hint="eastAsia"/>
                <w:sz w:val="24"/>
                <w:szCs w:val="24"/>
              </w:rPr>
              <w:t>0</w:t>
            </w:r>
            <w:r>
              <w:rPr>
                <w:rFonts w:ascii="宋体"/>
                <w:sz w:val="24"/>
                <w:szCs w:val="24"/>
              </w:rPr>
              <w:t xml:space="preserve">                             </w:t>
            </w:r>
            <w:r>
              <w:rPr>
                <w:rFonts w:ascii="宋体" w:cs="宋体" w:hint="eastAsia"/>
                <w:sz w:val="24"/>
                <w:szCs w:val="24"/>
              </w:rPr>
              <w:t>单位</w:t>
            </w:r>
            <w:r>
              <w:rPr>
                <w:rFonts w:ascii="宋体"/>
                <w:sz w:val="24"/>
                <w:szCs w:val="24"/>
              </w:rPr>
              <w:t xml:space="preserve">: </w:t>
            </w:r>
            <w:r>
              <w:rPr>
                <w:rFonts w:ascii="宋体" w:cs="宋体" w:hint="eastAsia"/>
                <w:sz w:val="24"/>
                <w:szCs w:val="24"/>
              </w:rPr>
              <w:t>件、天</w:t>
            </w:r>
          </w:p>
        </w:tc>
      </w:tr>
      <w:tr w:rsidR="00FE262D" w:rsidTr="00C85D2D">
        <w:trPr>
          <w:trHeight w:val="410"/>
          <w:jc w:val="center"/>
        </w:trPr>
        <w:tc>
          <w:tcPr>
            <w:tcW w:w="1827" w:type="dxa"/>
            <w:vMerge w:val="restart"/>
            <w:vAlign w:val="center"/>
          </w:tcPr>
          <w:p w:rsidR="00FE262D" w:rsidRDefault="00FE262D">
            <w:pPr>
              <w:spacing w:line="360" w:lineRule="auto"/>
              <w:jc w:val="center"/>
              <w:rPr>
                <w:rFonts w:ascii="宋体"/>
                <w:sz w:val="24"/>
                <w:szCs w:val="24"/>
              </w:rPr>
            </w:pPr>
            <w:r>
              <w:rPr>
                <w:rFonts w:ascii="宋体" w:cs="宋体" w:hint="eastAsia"/>
                <w:b/>
                <w:bCs/>
                <w:sz w:val="24"/>
                <w:szCs w:val="24"/>
              </w:rPr>
              <w:t>法院</w:t>
            </w:r>
          </w:p>
        </w:tc>
        <w:tc>
          <w:tcPr>
            <w:tcW w:w="457" w:type="dxa"/>
            <w:vMerge w:val="restart"/>
            <w:vAlign w:val="center"/>
          </w:tcPr>
          <w:p w:rsidR="00FE262D" w:rsidRDefault="00FE262D">
            <w:pPr>
              <w:spacing w:line="360" w:lineRule="auto"/>
              <w:jc w:val="center"/>
              <w:rPr>
                <w:rFonts w:ascii="宋体"/>
                <w:b/>
                <w:sz w:val="24"/>
                <w:szCs w:val="24"/>
              </w:rPr>
            </w:pPr>
            <w:r>
              <w:rPr>
                <w:rFonts w:ascii="宋体" w:hint="eastAsia"/>
                <w:b/>
                <w:sz w:val="24"/>
                <w:szCs w:val="24"/>
              </w:rPr>
              <w:t>立案数</w:t>
            </w:r>
          </w:p>
        </w:tc>
        <w:tc>
          <w:tcPr>
            <w:tcW w:w="2644" w:type="dxa"/>
            <w:gridSpan w:val="6"/>
            <w:vAlign w:val="center"/>
          </w:tcPr>
          <w:p w:rsidR="00FE262D" w:rsidRDefault="00FE262D">
            <w:pPr>
              <w:spacing w:line="360" w:lineRule="auto"/>
              <w:jc w:val="center"/>
              <w:rPr>
                <w:rFonts w:ascii="宋体"/>
                <w:b/>
                <w:sz w:val="24"/>
                <w:szCs w:val="24"/>
              </w:rPr>
            </w:pPr>
            <w:r>
              <w:rPr>
                <w:rFonts w:ascii="宋体" w:hint="eastAsia"/>
                <w:b/>
                <w:sz w:val="24"/>
                <w:szCs w:val="24"/>
              </w:rPr>
              <w:t>结案数</w:t>
            </w:r>
          </w:p>
        </w:tc>
        <w:tc>
          <w:tcPr>
            <w:tcW w:w="1014" w:type="dxa"/>
            <w:vMerge w:val="restart"/>
            <w:vAlign w:val="center"/>
          </w:tcPr>
          <w:p w:rsidR="00FE262D" w:rsidRDefault="00FE262D">
            <w:pPr>
              <w:spacing w:line="360" w:lineRule="auto"/>
              <w:jc w:val="center"/>
              <w:rPr>
                <w:rFonts w:ascii="宋体"/>
                <w:b/>
                <w:sz w:val="24"/>
                <w:szCs w:val="24"/>
              </w:rPr>
            </w:pPr>
            <w:r>
              <w:rPr>
                <w:rFonts w:ascii="宋体" w:hint="eastAsia"/>
                <w:b/>
                <w:sz w:val="24"/>
                <w:szCs w:val="24"/>
              </w:rPr>
              <w:t>结案率</w:t>
            </w:r>
          </w:p>
        </w:tc>
        <w:tc>
          <w:tcPr>
            <w:tcW w:w="721" w:type="dxa"/>
            <w:vMerge w:val="restart"/>
            <w:vAlign w:val="center"/>
          </w:tcPr>
          <w:p w:rsidR="00FE262D" w:rsidRDefault="00FE262D">
            <w:pPr>
              <w:spacing w:line="360" w:lineRule="auto"/>
              <w:jc w:val="center"/>
              <w:rPr>
                <w:rFonts w:ascii="宋体"/>
                <w:b/>
                <w:sz w:val="24"/>
                <w:szCs w:val="24"/>
              </w:rPr>
            </w:pPr>
            <w:r>
              <w:rPr>
                <w:rFonts w:ascii="宋体" w:hint="eastAsia"/>
                <w:b/>
                <w:sz w:val="24"/>
                <w:szCs w:val="24"/>
              </w:rPr>
              <w:t>平均审期</w:t>
            </w:r>
          </w:p>
        </w:tc>
        <w:tc>
          <w:tcPr>
            <w:tcW w:w="958" w:type="dxa"/>
            <w:vMerge w:val="restart"/>
            <w:vAlign w:val="center"/>
          </w:tcPr>
          <w:p w:rsidR="00FE262D" w:rsidRDefault="00FE262D">
            <w:pPr>
              <w:spacing w:line="360" w:lineRule="auto"/>
              <w:jc w:val="center"/>
              <w:rPr>
                <w:rFonts w:ascii="宋体"/>
                <w:b/>
                <w:sz w:val="24"/>
                <w:szCs w:val="24"/>
              </w:rPr>
            </w:pPr>
            <w:r>
              <w:rPr>
                <w:rFonts w:ascii="宋体" w:hint="eastAsia"/>
                <w:b/>
                <w:sz w:val="24"/>
                <w:szCs w:val="24"/>
              </w:rPr>
              <w:t>调撤率</w:t>
            </w:r>
          </w:p>
        </w:tc>
        <w:tc>
          <w:tcPr>
            <w:tcW w:w="709" w:type="dxa"/>
            <w:vMerge w:val="restart"/>
            <w:vAlign w:val="center"/>
          </w:tcPr>
          <w:p w:rsidR="00FE262D" w:rsidRDefault="00FE262D">
            <w:pPr>
              <w:spacing w:line="360" w:lineRule="auto"/>
              <w:jc w:val="center"/>
              <w:rPr>
                <w:rFonts w:ascii="宋体"/>
                <w:b/>
                <w:sz w:val="24"/>
                <w:szCs w:val="24"/>
              </w:rPr>
            </w:pPr>
            <w:r>
              <w:rPr>
                <w:rFonts w:ascii="宋体" w:hint="eastAsia"/>
                <w:b/>
                <w:sz w:val="24"/>
                <w:szCs w:val="24"/>
              </w:rPr>
              <w:t>上诉案件数</w:t>
            </w:r>
          </w:p>
        </w:tc>
        <w:tc>
          <w:tcPr>
            <w:tcW w:w="685" w:type="dxa"/>
            <w:vMerge w:val="restart"/>
            <w:vAlign w:val="center"/>
          </w:tcPr>
          <w:p w:rsidR="00FE262D" w:rsidRDefault="00FE262D">
            <w:pPr>
              <w:spacing w:line="360" w:lineRule="auto"/>
              <w:jc w:val="center"/>
              <w:rPr>
                <w:rFonts w:ascii="宋体"/>
                <w:b/>
                <w:sz w:val="24"/>
                <w:szCs w:val="24"/>
              </w:rPr>
            </w:pPr>
            <w:r>
              <w:rPr>
                <w:rFonts w:ascii="宋体" w:hint="eastAsia"/>
                <w:b/>
                <w:sz w:val="24"/>
                <w:szCs w:val="24"/>
              </w:rPr>
              <w:t>上诉率</w:t>
            </w:r>
          </w:p>
        </w:tc>
      </w:tr>
      <w:tr w:rsidR="00FE262D" w:rsidTr="00C85D2D">
        <w:trPr>
          <w:trHeight w:val="1157"/>
          <w:jc w:val="center"/>
        </w:trPr>
        <w:tc>
          <w:tcPr>
            <w:tcW w:w="1827" w:type="dxa"/>
            <w:vMerge/>
            <w:vAlign w:val="center"/>
          </w:tcPr>
          <w:p w:rsidR="00FE262D" w:rsidRDefault="00FE262D">
            <w:pPr>
              <w:spacing w:line="360" w:lineRule="auto"/>
              <w:jc w:val="center"/>
              <w:rPr>
                <w:rFonts w:ascii="宋体"/>
                <w:sz w:val="24"/>
                <w:szCs w:val="24"/>
              </w:rPr>
            </w:pPr>
          </w:p>
        </w:tc>
        <w:tc>
          <w:tcPr>
            <w:tcW w:w="457" w:type="dxa"/>
            <w:vMerge/>
            <w:vAlign w:val="center"/>
          </w:tcPr>
          <w:p w:rsidR="00FE262D" w:rsidRDefault="00FE262D">
            <w:pPr>
              <w:spacing w:line="360" w:lineRule="auto"/>
              <w:jc w:val="center"/>
              <w:rPr>
                <w:rFonts w:ascii="宋体"/>
                <w:b/>
                <w:sz w:val="24"/>
                <w:szCs w:val="24"/>
              </w:rPr>
            </w:pPr>
          </w:p>
        </w:tc>
        <w:tc>
          <w:tcPr>
            <w:tcW w:w="342" w:type="dxa"/>
            <w:vAlign w:val="center"/>
          </w:tcPr>
          <w:p w:rsidR="00FE262D" w:rsidRDefault="00FE262D">
            <w:pPr>
              <w:spacing w:line="360" w:lineRule="auto"/>
              <w:jc w:val="center"/>
              <w:rPr>
                <w:rFonts w:ascii="宋体"/>
                <w:b/>
                <w:sz w:val="24"/>
                <w:szCs w:val="24"/>
              </w:rPr>
            </w:pPr>
            <w:r>
              <w:rPr>
                <w:rFonts w:ascii="宋体" w:hint="eastAsia"/>
                <w:b/>
                <w:sz w:val="24"/>
                <w:szCs w:val="24"/>
              </w:rPr>
              <w:t>判决</w:t>
            </w:r>
          </w:p>
        </w:tc>
        <w:tc>
          <w:tcPr>
            <w:tcW w:w="343" w:type="dxa"/>
            <w:vAlign w:val="center"/>
          </w:tcPr>
          <w:p w:rsidR="00FE262D" w:rsidRDefault="00FE262D">
            <w:pPr>
              <w:spacing w:line="360" w:lineRule="auto"/>
              <w:jc w:val="center"/>
              <w:rPr>
                <w:rFonts w:ascii="宋体"/>
                <w:b/>
                <w:sz w:val="24"/>
                <w:szCs w:val="24"/>
              </w:rPr>
            </w:pPr>
            <w:r>
              <w:rPr>
                <w:rFonts w:ascii="宋体" w:hint="eastAsia"/>
                <w:b/>
                <w:sz w:val="24"/>
                <w:szCs w:val="24"/>
              </w:rPr>
              <w:t>调解</w:t>
            </w:r>
          </w:p>
        </w:tc>
        <w:tc>
          <w:tcPr>
            <w:tcW w:w="342" w:type="dxa"/>
            <w:vAlign w:val="center"/>
          </w:tcPr>
          <w:p w:rsidR="00FE262D" w:rsidRDefault="00FE262D">
            <w:pPr>
              <w:spacing w:line="360" w:lineRule="auto"/>
              <w:jc w:val="center"/>
              <w:rPr>
                <w:rFonts w:ascii="宋体"/>
                <w:b/>
                <w:sz w:val="24"/>
                <w:szCs w:val="24"/>
              </w:rPr>
            </w:pPr>
            <w:r>
              <w:rPr>
                <w:rFonts w:ascii="宋体" w:hint="eastAsia"/>
                <w:b/>
                <w:sz w:val="24"/>
                <w:szCs w:val="24"/>
              </w:rPr>
              <w:t>撤诉</w:t>
            </w:r>
          </w:p>
        </w:tc>
        <w:tc>
          <w:tcPr>
            <w:tcW w:w="342" w:type="dxa"/>
            <w:vAlign w:val="center"/>
          </w:tcPr>
          <w:p w:rsidR="00FE262D" w:rsidRDefault="00FE262D">
            <w:pPr>
              <w:spacing w:line="360" w:lineRule="auto"/>
              <w:jc w:val="center"/>
              <w:rPr>
                <w:rFonts w:ascii="宋体"/>
                <w:b/>
                <w:sz w:val="24"/>
                <w:szCs w:val="24"/>
              </w:rPr>
            </w:pPr>
            <w:r>
              <w:rPr>
                <w:rFonts w:ascii="宋体" w:hint="eastAsia"/>
                <w:b/>
                <w:sz w:val="24"/>
                <w:szCs w:val="24"/>
              </w:rPr>
              <w:t>移送</w:t>
            </w:r>
          </w:p>
        </w:tc>
        <w:tc>
          <w:tcPr>
            <w:tcW w:w="571" w:type="dxa"/>
            <w:vAlign w:val="center"/>
          </w:tcPr>
          <w:p w:rsidR="00FE262D" w:rsidRDefault="00FE262D">
            <w:pPr>
              <w:spacing w:line="360" w:lineRule="auto"/>
              <w:jc w:val="center"/>
              <w:rPr>
                <w:rFonts w:ascii="宋体"/>
                <w:b/>
                <w:sz w:val="24"/>
                <w:szCs w:val="24"/>
              </w:rPr>
            </w:pPr>
            <w:r>
              <w:rPr>
                <w:rFonts w:ascii="宋体" w:hint="eastAsia"/>
                <w:b/>
                <w:sz w:val="24"/>
                <w:szCs w:val="24"/>
              </w:rPr>
              <w:t>按撤诉处理</w:t>
            </w:r>
          </w:p>
        </w:tc>
        <w:tc>
          <w:tcPr>
            <w:tcW w:w="704" w:type="dxa"/>
            <w:vAlign w:val="center"/>
          </w:tcPr>
          <w:p w:rsidR="00FE262D" w:rsidRDefault="00FE262D">
            <w:pPr>
              <w:spacing w:line="360" w:lineRule="auto"/>
              <w:jc w:val="center"/>
              <w:rPr>
                <w:rFonts w:ascii="宋体"/>
                <w:b/>
                <w:sz w:val="24"/>
                <w:szCs w:val="24"/>
              </w:rPr>
            </w:pPr>
            <w:r>
              <w:rPr>
                <w:rFonts w:ascii="宋体" w:hint="eastAsia"/>
                <w:b/>
                <w:sz w:val="24"/>
                <w:szCs w:val="24"/>
              </w:rPr>
              <w:t>驳回起诉</w:t>
            </w:r>
          </w:p>
        </w:tc>
        <w:tc>
          <w:tcPr>
            <w:tcW w:w="1014" w:type="dxa"/>
            <w:vMerge/>
            <w:vAlign w:val="center"/>
          </w:tcPr>
          <w:p w:rsidR="00FE262D" w:rsidRDefault="00FE262D">
            <w:pPr>
              <w:spacing w:line="360" w:lineRule="auto"/>
              <w:jc w:val="center"/>
              <w:rPr>
                <w:rFonts w:ascii="宋体"/>
                <w:sz w:val="24"/>
                <w:szCs w:val="24"/>
              </w:rPr>
            </w:pPr>
          </w:p>
        </w:tc>
        <w:tc>
          <w:tcPr>
            <w:tcW w:w="721" w:type="dxa"/>
            <w:vMerge/>
            <w:vAlign w:val="center"/>
          </w:tcPr>
          <w:p w:rsidR="00FE262D" w:rsidRDefault="00FE262D">
            <w:pPr>
              <w:spacing w:line="360" w:lineRule="auto"/>
              <w:jc w:val="center"/>
              <w:rPr>
                <w:rFonts w:ascii="宋体"/>
                <w:sz w:val="24"/>
                <w:szCs w:val="24"/>
              </w:rPr>
            </w:pPr>
          </w:p>
        </w:tc>
        <w:tc>
          <w:tcPr>
            <w:tcW w:w="958" w:type="dxa"/>
            <w:vMerge/>
            <w:vAlign w:val="center"/>
          </w:tcPr>
          <w:p w:rsidR="00FE262D" w:rsidRDefault="00FE262D">
            <w:pPr>
              <w:spacing w:line="360" w:lineRule="auto"/>
              <w:jc w:val="center"/>
              <w:rPr>
                <w:rFonts w:ascii="宋体"/>
                <w:sz w:val="24"/>
                <w:szCs w:val="24"/>
              </w:rPr>
            </w:pPr>
          </w:p>
        </w:tc>
        <w:tc>
          <w:tcPr>
            <w:tcW w:w="709" w:type="dxa"/>
            <w:vMerge/>
            <w:vAlign w:val="center"/>
          </w:tcPr>
          <w:p w:rsidR="00FE262D" w:rsidRDefault="00FE262D">
            <w:pPr>
              <w:spacing w:line="360" w:lineRule="auto"/>
              <w:jc w:val="center"/>
              <w:rPr>
                <w:rFonts w:ascii="宋体"/>
                <w:sz w:val="24"/>
                <w:szCs w:val="24"/>
              </w:rPr>
            </w:pPr>
          </w:p>
        </w:tc>
        <w:tc>
          <w:tcPr>
            <w:tcW w:w="685" w:type="dxa"/>
            <w:vMerge/>
            <w:vAlign w:val="center"/>
          </w:tcPr>
          <w:p w:rsidR="00FE262D" w:rsidRDefault="00FE262D">
            <w:pPr>
              <w:spacing w:line="360" w:lineRule="auto"/>
              <w:jc w:val="center"/>
              <w:rPr>
                <w:rFonts w:ascii="宋体"/>
                <w:sz w:val="24"/>
                <w:szCs w:val="24"/>
              </w:rPr>
            </w:pPr>
          </w:p>
        </w:tc>
      </w:tr>
      <w:tr w:rsidR="00FE262D" w:rsidTr="00C85D2D">
        <w:trPr>
          <w:trHeight w:val="406"/>
          <w:jc w:val="center"/>
        </w:trPr>
        <w:tc>
          <w:tcPr>
            <w:tcW w:w="1827" w:type="dxa"/>
            <w:vAlign w:val="center"/>
          </w:tcPr>
          <w:p w:rsidR="00FE262D" w:rsidRDefault="00FE262D">
            <w:pPr>
              <w:spacing w:line="360" w:lineRule="auto"/>
              <w:jc w:val="center"/>
              <w:rPr>
                <w:rFonts w:ascii="宋体"/>
                <w:sz w:val="24"/>
                <w:szCs w:val="24"/>
              </w:rPr>
            </w:pPr>
            <w:r>
              <w:rPr>
                <w:rFonts w:ascii="宋体" w:hint="eastAsia"/>
                <w:sz w:val="24"/>
                <w:szCs w:val="24"/>
              </w:rPr>
              <w:t>白城铁路</w:t>
            </w:r>
          </w:p>
          <w:p w:rsidR="00FE262D" w:rsidRDefault="00FE262D">
            <w:pPr>
              <w:spacing w:line="360" w:lineRule="auto"/>
              <w:jc w:val="center"/>
              <w:rPr>
                <w:rFonts w:ascii="宋体"/>
                <w:sz w:val="24"/>
                <w:szCs w:val="24"/>
              </w:rPr>
            </w:pPr>
            <w:r>
              <w:rPr>
                <w:rFonts w:ascii="宋体" w:hint="eastAsia"/>
                <w:sz w:val="24"/>
                <w:szCs w:val="24"/>
              </w:rPr>
              <w:t>运输法院</w:t>
            </w:r>
          </w:p>
        </w:tc>
        <w:tc>
          <w:tcPr>
            <w:tcW w:w="457" w:type="dxa"/>
            <w:vAlign w:val="center"/>
          </w:tcPr>
          <w:p w:rsidR="00FE262D" w:rsidRDefault="00FE262D">
            <w:pPr>
              <w:spacing w:line="360" w:lineRule="auto"/>
              <w:jc w:val="center"/>
              <w:rPr>
                <w:rFonts w:ascii="宋体"/>
                <w:b/>
                <w:sz w:val="24"/>
                <w:szCs w:val="24"/>
              </w:rPr>
            </w:pPr>
            <w:r>
              <w:rPr>
                <w:rFonts w:ascii="宋体"/>
                <w:b/>
                <w:sz w:val="24"/>
                <w:szCs w:val="24"/>
              </w:rPr>
              <w:t>6</w:t>
            </w:r>
          </w:p>
        </w:tc>
        <w:tc>
          <w:tcPr>
            <w:tcW w:w="342" w:type="dxa"/>
            <w:vAlign w:val="center"/>
          </w:tcPr>
          <w:p w:rsidR="00FE262D" w:rsidRDefault="00FE262D">
            <w:pPr>
              <w:spacing w:line="360" w:lineRule="auto"/>
              <w:jc w:val="center"/>
              <w:rPr>
                <w:rFonts w:ascii="宋体"/>
                <w:b/>
                <w:sz w:val="24"/>
                <w:szCs w:val="24"/>
              </w:rPr>
            </w:pPr>
            <w:r>
              <w:rPr>
                <w:rFonts w:ascii="宋体"/>
                <w:b/>
                <w:sz w:val="24"/>
                <w:szCs w:val="24"/>
              </w:rPr>
              <w:t>1</w:t>
            </w:r>
          </w:p>
        </w:tc>
        <w:tc>
          <w:tcPr>
            <w:tcW w:w="343" w:type="dxa"/>
            <w:vAlign w:val="center"/>
          </w:tcPr>
          <w:p w:rsidR="00FE262D" w:rsidRDefault="00FE262D">
            <w:pPr>
              <w:spacing w:line="360" w:lineRule="auto"/>
              <w:jc w:val="center"/>
              <w:rPr>
                <w:rFonts w:ascii="宋体"/>
                <w:b/>
                <w:sz w:val="24"/>
                <w:szCs w:val="24"/>
              </w:rPr>
            </w:pPr>
            <w:r>
              <w:rPr>
                <w:rFonts w:ascii="宋体"/>
                <w:b/>
                <w:sz w:val="24"/>
                <w:szCs w:val="24"/>
              </w:rPr>
              <w:t>2</w:t>
            </w:r>
          </w:p>
        </w:tc>
        <w:tc>
          <w:tcPr>
            <w:tcW w:w="342" w:type="dxa"/>
            <w:vAlign w:val="center"/>
          </w:tcPr>
          <w:p w:rsidR="00FE262D" w:rsidRDefault="00FE262D">
            <w:pPr>
              <w:spacing w:line="360" w:lineRule="auto"/>
              <w:jc w:val="center"/>
              <w:rPr>
                <w:rFonts w:ascii="宋体"/>
                <w:b/>
                <w:sz w:val="24"/>
                <w:szCs w:val="24"/>
              </w:rPr>
            </w:pPr>
            <w:r>
              <w:rPr>
                <w:rFonts w:ascii="宋体"/>
                <w:b/>
                <w:sz w:val="24"/>
                <w:szCs w:val="24"/>
              </w:rPr>
              <w:t>0</w:t>
            </w:r>
          </w:p>
        </w:tc>
        <w:tc>
          <w:tcPr>
            <w:tcW w:w="342" w:type="dxa"/>
            <w:vAlign w:val="center"/>
          </w:tcPr>
          <w:p w:rsidR="00FE262D" w:rsidRDefault="00FE262D">
            <w:pPr>
              <w:spacing w:line="360" w:lineRule="auto"/>
              <w:jc w:val="center"/>
              <w:rPr>
                <w:rFonts w:ascii="宋体"/>
                <w:b/>
                <w:sz w:val="24"/>
                <w:szCs w:val="24"/>
              </w:rPr>
            </w:pPr>
            <w:r>
              <w:rPr>
                <w:rFonts w:ascii="宋体"/>
                <w:b/>
                <w:sz w:val="24"/>
                <w:szCs w:val="24"/>
              </w:rPr>
              <w:t>1</w:t>
            </w:r>
          </w:p>
        </w:tc>
        <w:tc>
          <w:tcPr>
            <w:tcW w:w="571" w:type="dxa"/>
            <w:vAlign w:val="center"/>
          </w:tcPr>
          <w:p w:rsidR="00FE262D" w:rsidRDefault="00FE262D">
            <w:pPr>
              <w:spacing w:line="360" w:lineRule="auto"/>
              <w:jc w:val="center"/>
              <w:rPr>
                <w:rFonts w:ascii="宋体"/>
                <w:b/>
                <w:sz w:val="24"/>
                <w:szCs w:val="24"/>
              </w:rPr>
            </w:pPr>
            <w:r>
              <w:rPr>
                <w:rFonts w:ascii="宋体"/>
                <w:b/>
                <w:sz w:val="24"/>
                <w:szCs w:val="24"/>
              </w:rPr>
              <w:t>0</w:t>
            </w:r>
          </w:p>
        </w:tc>
        <w:tc>
          <w:tcPr>
            <w:tcW w:w="704" w:type="dxa"/>
            <w:vAlign w:val="center"/>
          </w:tcPr>
          <w:p w:rsidR="00FE262D" w:rsidRDefault="00FE262D">
            <w:pPr>
              <w:spacing w:line="360" w:lineRule="auto"/>
              <w:jc w:val="center"/>
              <w:rPr>
                <w:rFonts w:ascii="宋体"/>
                <w:b/>
                <w:sz w:val="24"/>
                <w:szCs w:val="24"/>
              </w:rPr>
            </w:pPr>
            <w:r>
              <w:rPr>
                <w:rFonts w:ascii="宋体"/>
                <w:b/>
                <w:sz w:val="24"/>
                <w:szCs w:val="24"/>
              </w:rPr>
              <w:t>0</w:t>
            </w:r>
          </w:p>
        </w:tc>
        <w:tc>
          <w:tcPr>
            <w:tcW w:w="1014" w:type="dxa"/>
            <w:vAlign w:val="center"/>
          </w:tcPr>
          <w:p w:rsidR="00FE262D" w:rsidRDefault="00FE262D">
            <w:pPr>
              <w:spacing w:line="360" w:lineRule="auto"/>
              <w:jc w:val="center"/>
              <w:rPr>
                <w:rFonts w:ascii="宋体"/>
                <w:b/>
                <w:sz w:val="24"/>
                <w:szCs w:val="24"/>
              </w:rPr>
            </w:pPr>
            <w:r>
              <w:rPr>
                <w:rFonts w:ascii="宋体"/>
                <w:b/>
                <w:sz w:val="24"/>
                <w:szCs w:val="24"/>
              </w:rPr>
              <w:t>66.67%</w:t>
            </w:r>
          </w:p>
        </w:tc>
        <w:tc>
          <w:tcPr>
            <w:tcW w:w="721" w:type="dxa"/>
            <w:vAlign w:val="center"/>
          </w:tcPr>
          <w:p w:rsidR="00FE262D" w:rsidRDefault="00FE262D">
            <w:pPr>
              <w:spacing w:line="360" w:lineRule="auto"/>
              <w:jc w:val="center"/>
              <w:rPr>
                <w:rFonts w:ascii="宋体"/>
                <w:b/>
                <w:sz w:val="24"/>
                <w:szCs w:val="24"/>
              </w:rPr>
            </w:pPr>
            <w:r>
              <w:rPr>
                <w:rFonts w:ascii="宋体"/>
                <w:b/>
                <w:sz w:val="24"/>
                <w:szCs w:val="24"/>
              </w:rPr>
              <w:t>36.8</w:t>
            </w:r>
          </w:p>
        </w:tc>
        <w:tc>
          <w:tcPr>
            <w:tcW w:w="958" w:type="dxa"/>
            <w:vAlign w:val="center"/>
          </w:tcPr>
          <w:p w:rsidR="00FE262D" w:rsidRDefault="00FE262D">
            <w:pPr>
              <w:spacing w:line="360" w:lineRule="auto"/>
              <w:jc w:val="center"/>
              <w:rPr>
                <w:rFonts w:ascii="宋体"/>
                <w:b/>
                <w:sz w:val="24"/>
                <w:szCs w:val="24"/>
              </w:rPr>
            </w:pPr>
            <w:r>
              <w:rPr>
                <w:rFonts w:ascii="宋体"/>
                <w:b/>
                <w:sz w:val="24"/>
                <w:szCs w:val="24"/>
              </w:rPr>
              <w:t>33.33%</w:t>
            </w:r>
          </w:p>
        </w:tc>
        <w:tc>
          <w:tcPr>
            <w:tcW w:w="709" w:type="dxa"/>
            <w:vAlign w:val="center"/>
          </w:tcPr>
          <w:p w:rsidR="00FE262D" w:rsidRDefault="00FE262D">
            <w:pPr>
              <w:spacing w:line="360" w:lineRule="auto"/>
              <w:jc w:val="center"/>
              <w:rPr>
                <w:rFonts w:ascii="宋体"/>
                <w:b/>
                <w:sz w:val="24"/>
                <w:szCs w:val="24"/>
              </w:rPr>
            </w:pPr>
            <w:r>
              <w:rPr>
                <w:rFonts w:ascii="宋体"/>
                <w:b/>
                <w:sz w:val="24"/>
                <w:szCs w:val="24"/>
              </w:rPr>
              <w:t>1</w:t>
            </w:r>
            <w:r>
              <w:rPr>
                <w:rStyle w:val="a7"/>
                <w:rFonts w:ascii="宋体"/>
                <w:b/>
                <w:sz w:val="24"/>
                <w:szCs w:val="24"/>
              </w:rPr>
              <w:footnoteReference w:id="5"/>
            </w:r>
          </w:p>
        </w:tc>
        <w:tc>
          <w:tcPr>
            <w:tcW w:w="685" w:type="dxa"/>
            <w:vAlign w:val="center"/>
          </w:tcPr>
          <w:p w:rsidR="00FE262D" w:rsidRDefault="00F43E34">
            <w:pPr>
              <w:spacing w:line="360" w:lineRule="auto"/>
              <w:jc w:val="center"/>
              <w:rPr>
                <w:rFonts w:ascii="宋体"/>
                <w:b/>
                <w:sz w:val="24"/>
                <w:szCs w:val="24"/>
              </w:rPr>
            </w:pPr>
            <w:r>
              <w:rPr>
                <w:rFonts w:ascii="宋体" w:hint="eastAsia"/>
                <w:b/>
                <w:sz w:val="24"/>
                <w:szCs w:val="24"/>
              </w:rPr>
              <w:t>16.67</w:t>
            </w:r>
            <w:r w:rsidR="00FE262D">
              <w:rPr>
                <w:rFonts w:ascii="宋体"/>
                <w:b/>
                <w:sz w:val="24"/>
                <w:szCs w:val="24"/>
              </w:rPr>
              <w:t>%</w:t>
            </w:r>
          </w:p>
        </w:tc>
      </w:tr>
    </w:tbl>
    <w:p w:rsidR="00FE262D" w:rsidRDefault="00FE262D">
      <w:pPr>
        <w:spacing w:line="360" w:lineRule="auto"/>
        <w:ind w:firstLineChars="200" w:firstLine="640"/>
        <w:rPr>
          <w:rFonts w:hAnsi="Times New Roman"/>
          <w:sz w:val="32"/>
          <w:szCs w:val="32"/>
        </w:rPr>
      </w:pPr>
    </w:p>
    <w:p w:rsidR="00FE262D" w:rsidRDefault="00FE262D">
      <w:pPr>
        <w:spacing w:line="360" w:lineRule="auto"/>
        <w:ind w:firstLineChars="200" w:firstLine="640"/>
        <w:rPr>
          <w:rFonts w:hAnsi="Times New Roman"/>
          <w:sz w:val="32"/>
          <w:szCs w:val="32"/>
        </w:rPr>
      </w:pPr>
      <w:r>
        <w:rPr>
          <w:rFonts w:ascii="仿宋" w:eastAsia="仿宋" w:hAnsi="仿宋" w:hint="eastAsia"/>
          <w:sz w:val="32"/>
          <w:szCs w:val="32"/>
        </w:rPr>
        <w:t>审理的</w:t>
      </w:r>
      <w:r>
        <w:rPr>
          <w:rFonts w:ascii="仿宋" w:eastAsia="仿宋" w:hAnsi="仿宋"/>
          <w:sz w:val="32"/>
          <w:szCs w:val="32"/>
        </w:rPr>
        <w:t>6</w:t>
      </w:r>
      <w:r>
        <w:rPr>
          <w:rFonts w:ascii="仿宋" w:eastAsia="仿宋" w:hAnsi="仿宋" w:hint="eastAsia"/>
          <w:sz w:val="32"/>
          <w:szCs w:val="32"/>
        </w:rPr>
        <w:t>件民事案件中，物权纠纷</w:t>
      </w:r>
      <w:r>
        <w:rPr>
          <w:rFonts w:ascii="仿宋" w:eastAsia="仿宋" w:hAnsi="仿宋"/>
          <w:sz w:val="32"/>
          <w:szCs w:val="32"/>
        </w:rPr>
        <w:t>3</w:t>
      </w:r>
      <w:r>
        <w:rPr>
          <w:rFonts w:ascii="仿宋" w:eastAsia="仿宋" w:hAnsi="仿宋" w:hint="eastAsia"/>
          <w:sz w:val="32"/>
          <w:szCs w:val="32"/>
        </w:rPr>
        <w:t>件，合同纠纷</w:t>
      </w:r>
      <w:r>
        <w:rPr>
          <w:rFonts w:ascii="仿宋" w:eastAsia="仿宋" w:hAnsi="仿宋"/>
          <w:sz w:val="32"/>
          <w:szCs w:val="32"/>
        </w:rPr>
        <w:t>3</w:t>
      </w:r>
      <w:r>
        <w:rPr>
          <w:rFonts w:ascii="仿宋" w:eastAsia="仿宋" w:hAnsi="仿宋" w:hint="eastAsia"/>
          <w:sz w:val="32"/>
          <w:szCs w:val="32"/>
        </w:rPr>
        <w:t>件，劳动争议、人事争议</w:t>
      </w:r>
      <w:r>
        <w:rPr>
          <w:rFonts w:ascii="仿宋" w:eastAsia="仿宋" w:hAnsi="仿宋"/>
          <w:sz w:val="32"/>
          <w:szCs w:val="32"/>
        </w:rPr>
        <w:t>0</w:t>
      </w:r>
      <w:r>
        <w:rPr>
          <w:rFonts w:ascii="仿宋" w:eastAsia="仿宋" w:hAnsi="仿宋" w:hint="eastAsia"/>
          <w:sz w:val="32"/>
          <w:szCs w:val="32"/>
        </w:rPr>
        <w:t>件，侵权责任纠纷</w:t>
      </w:r>
      <w:r>
        <w:rPr>
          <w:rFonts w:ascii="仿宋" w:eastAsia="仿宋" w:hAnsi="仿宋"/>
          <w:sz w:val="32"/>
          <w:szCs w:val="32"/>
        </w:rPr>
        <w:t>0</w:t>
      </w:r>
      <w:r>
        <w:rPr>
          <w:rFonts w:ascii="仿宋" w:eastAsia="仿宋" w:hAnsi="仿宋" w:hint="eastAsia"/>
          <w:sz w:val="32"/>
          <w:szCs w:val="32"/>
        </w:rPr>
        <w:t>件。</w:t>
      </w:r>
    </w:p>
    <w:p w:rsidR="00FE262D" w:rsidRDefault="00FE262D">
      <w:pPr>
        <w:spacing w:line="360" w:lineRule="auto"/>
        <w:ind w:firstLineChars="150" w:firstLine="482"/>
        <w:rPr>
          <w:rFonts w:ascii="楷体" w:eastAsia="楷体" w:hAnsi="楷体"/>
          <w:b/>
          <w:sz w:val="32"/>
          <w:szCs w:val="32"/>
        </w:rPr>
      </w:pPr>
      <w:r>
        <w:rPr>
          <w:rFonts w:ascii="楷体" w:eastAsia="楷体" w:hAnsi="楷体" w:hint="eastAsia"/>
          <w:b/>
          <w:sz w:val="32"/>
          <w:szCs w:val="32"/>
        </w:rPr>
        <w:t>（三）执行案件</w:t>
      </w:r>
    </w:p>
    <w:p w:rsidR="00FE262D" w:rsidRDefault="00FE262D">
      <w:pPr>
        <w:spacing w:line="360" w:lineRule="auto"/>
        <w:ind w:firstLineChars="200" w:firstLine="640"/>
        <w:rPr>
          <w:rFonts w:ascii="仿宋" w:eastAsia="仿宋" w:hAnsi="仿宋"/>
          <w:sz w:val="32"/>
          <w:szCs w:val="32"/>
        </w:rPr>
      </w:pPr>
      <w:r>
        <w:rPr>
          <w:rFonts w:ascii="仿宋" w:eastAsia="仿宋" w:hAnsi="仿宋" w:hint="eastAsia"/>
          <w:sz w:val="32"/>
          <w:szCs w:val="32"/>
        </w:rPr>
        <w:t>白城铁路运输法院共受理执行案件</w:t>
      </w:r>
      <w:r w:rsidR="006602C6">
        <w:rPr>
          <w:rFonts w:ascii="仿宋" w:eastAsia="仿宋" w:hAnsi="仿宋" w:hint="eastAsia"/>
          <w:sz w:val="32"/>
          <w:szCs w:val="32"/>
        </w:rPr>
        <w:t>4</w:t>
      </w:r>
      <w:r>
        <w:rPr>
          <w:rFonts w:ascii="仿宋" w:eastAsia="仿宋" w:hAnsi="仿宋" w:hint="eastAsia"/>
          <w:sz w:val="32"/>
          <w:szCs w:val="32"/>
        </w:rPr>
        <w:t>件（含旧存</w:t>
      </w:r>
      <w:r>
        <w:rPr>
          <w:rFonts w:ascii="仿宋" w:eastAsia="仿宋" w:hAnsi="仿宋"/>
          <w:sz w:val="32"/>
          <w:szCs w:val="32"/>
        </w:rPr>
        <w:t>1</w:t>
      </w:r>
      <w:r>
        <w:rPr>
          <w:rFonts w:ascii="仿宋" w:eastAsia="仿宋" w:hAnsi="仿宋" w:hint="eastAsia"/>
          <w:sz w:val="32"/>
          <w:szCs w:val="32"/>
        </w:rPr>
        <w:t>件，新收</w:t>
      </w:r>
      <w:r w:rsidR="006602C6">
        <w:rPr>
          <w:rFonts w:ascii="仿宋" w:eastAsia="仿宋" w:hAnsi="仿宋" w:hint="eastAsia"/>
          <w:sz w:val="32"/>
          <w:szCs w:val="32"/>
        </w:rPr>
        <w:t>3</w:t>
      </w:r>
      <w:r>
        <w:rPr>
          <w:rFonts w:ascii="仿宋" w:eastAsia="仿宋" w:hAnsi="仿宋" w:hint="eastAsia"/>
          <w:sz w:val="32"/>
          <w:szCs w:val="32"/>
        </w:rPr>
        <w:t>件），同比下降</w:t>
      </w:r>
      <w:r w:rsidR="006602C6">
        <w:rPr>
          <w:rFonts w:ascii="仿宋" w:eastAsia="仿宋" w:hAnsi="仿宋" w:hint="eastAsia"/>
          <w:sz w:val="32"/>
          <w:szCs w:val="32"/>
        </w:rPr>
        <w:t>2</w:t>
      </w:r>
      <w:r>
        <w:rPr>
          <w:rFonts w:ascii="仿宋" w:eastAsia="仿宋" w:hAnsi="仿宋" w:hint="eastAsia"/>
          <w:sz w:val="32"/>
          <w:szCs w:val="32"/>
        </w:rPr>
        <w:t>件，下降</w:t>
      </w:r>
      <w:r w:rsidR="006602C6">
        <w:rPr>
          <w:rFonts w:ascii="仿宋" w:eastAsia="仿宋" w:hAnsi="仿宋" w:hint="eastAsia"/>
          <w:sz w:val="32"/>
          <w:szCs w:val="32"/>
        </w:rPr>
        <w:t>33.33</w:t>
      </w:r>
      <w:r>
        <w:rPr>
          <w:rFonts w:ascii="仿宋" w:eastAsia="仿宋" w:hAnsi="仿宋"/>
          <w:sz w:val="32"/>
          <w:szCs w:val="32"/>
        </w:rPr>
        <w:t>%</w:t>
      </w:r>
      <w:r>
        <w:rPr>
          <w:rFonts w:ascii="仿宋" w:eastAsia="仿宋" w:hAnsi="仿宋" w:hint="eastAsia"/>
          <w:sz w:val="32"/>
          <w:szCs w:val="32"/>
        </w:rPr>
        <w:t>，共执结</w:t>
      </w:r>
      <w:r w:rsidR="006602C6">
        <w:rPr>
          <w:rFonts w:ascii="仿宋" w:eastAsia="仿宋" w:hAnsi="仿宋" w:hint="eastAsia"/>
          <w:sz w:val="32"/>
          <w:szCs w:val="32"/>
        </w:rPr>
        <w:t>3</w:t>
      </w:r>
      <w:r>
        <w:rPr>
          <w:rFonts w:ascii="仿宋" w:eastAsia="仿宋" w:hAnsi="仿宋" w:hint="eastAsia"/>
          <w:sz w:val="32"/>
          <w:szCs w:val="32"/>
        </w:rPr>
        <w:t>件，执</w:t>
      </w:r>
      <w:r>
        <w:rPr>
          <w:rFonts w:ascii="仿宋" w:eastAsia="仿宋" w:hAnsi="仿宋" w:hint="eastAsia"/>
          <w:sz w:val="32"/>
          <w:szCs w:val="32"/>
        </w:rPr>
        <w:lastRenderedPageBreak/>
        <w:t>结率为</w:t>
      </w:r>
      <w:r w:rsidR="006602C6">
        <w:rPr>
          <w:rFonts w:ascii="仿宋" w:eastAsia="仿宋" w:hAnsi="仿宋" w:hint="eastAsia"/>
          <w:sz w:val="32"/>
          <w:szCs w:val="32"/>
        </w:rPr>
        <w:t>75</w:t>
      </w:r>
      <w:r>
        <w:rPr>
          <w:rFonts w:ascii="仿宋" w:eastAsia="仿宋" w:hAnsi="仿宋"/>
          <w:sz w:val="32"/>
          <w:szCs w:val="32"/>
        </w:rPr>
        <w:t>%</w:t>
      </w:r>
      <w:r>
        <w:rPr>
          <w:rFonts w:ascii="仿宋" w:eastAsia="仿宋" w:hAnsi="仿宋" w:hint="eastAsia"/>
          <w:sz w:val="32"/>
          <w:szCs w:val="32"/>
        </w:rPr>
        <w:t>，同比上升</w:t>
      </w:r>
      <w:r w:rsidR="006602C6">
        <w:rPr>
          <w:rFonts w:ascii="仿宋" w:eastAsia="仿宋" w:hAnsi="仿宋" w:hint="eastAsia"/>
          <w:sz w:val="32"/>
          <w:szCs w:val="32"/>
        </w:rPr>
        <w:t>41.67</w:t>
      </w:r>
      <w:r>
        <w:rPr>
          <w:rFonts w:ascii="仿宋" w:eastAsia="仿宋" w:hAnsi="仿宋" w:hint="eastAsia"/>
          <w:sz w:val="32"/>
          <w:szCs w:val="32"/>
        </w:rPr>
        <w:t>个百分点。</w:t>
      </w:r>
    </w:p>
    <w:p w:rsidR="00FE262D" w:rsidRDefault="00FE262D">
      <w:pPr>
        <w:snapToGrid w:val="0"/>
        <w:spacing w:line="360" w:lineRule="auto"/>
        <w:jc w:val="center"/>
        <w:rPr>
          <w:rFonts w:ascii="宋体" w:cs="宋体"/>
          <w:b/>
          <w:bCs/>
          <w:sz w:val="32"/>
          <w:szCs w:val="32"/>
        </w:rPr>
      </w:pPr>
    </w:p>
    <w:p w:rsidR="00FE262D" w:rsidRDefault="00FE262D">
      <w:pPr>
        <w:snapToGrid w:val="0"/>
        <w:spacing w:line="360" w:lineRule="auto"/>
        <w:jc w:val="center"/>
        <w:rPr>
          <w:rFonts w:ascii="Times New Roman" w:hAnsi="Times New Roman"/>
          <w:sz w:val="32"/>
          <w:szCs w:val="32"/>
        </w:rPr>
      </w:pPr>
      <w:r>
        <w:rPr>
          <w:rFonts w:ascii="宋体" w:cs="宋体" w:hint="eastAsia"/>
          <w:b/>
          <w:bCs/>
          <w:sz w:val="32"/>
          <w:szCs w:val="32"/>
        </w:rPr>
        <w:t>白城铁路运输法院执行案件列表</w:t>
      </w:r>
    </w:p>
    <w:tbl>
      <w:tblPr>
        <w:tblW w:w="90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tblPr>
      <w:tblGrid>
        <w:gridCol w:w="1953"/>
        <w:gridCol w:w="607"/>
        <w:gridCol w:w="552"/>
        <w:gridCol w:w="360"/>
        <w:gridCol w:w="360"/>
        <w:gridCol w:w="359"/>
        <w:gridCol w:w="360"/>
        <w:gridCol w:w="969"/>
        <w:gridCol w:w="655"/>
        <w:gridCol w:w="731"/>
        <w:gridCol w:w="766"/>
        <w:gridCol w:w="1342"/>
      </w:tblGrid>
      <w:tr w:rsidR="00FE262D">
        <w:trPr>
          <w:trHeight w:val="365"/>
        </w:trPr>
        <w:tc>
          <w:tcPr>
            <w:tcW w:w="9014" w:type="dxa"/>
            <w:gridSpan w:val="12"/>
            <w:shd w:val="solid" w:color="FFFFFF" w:fill="auto"/>
            <w:vAlign w:val="center"/>
          </w:tcPr>
          <w:p w:rsidR="00FE262D" w:rsidRDefault="00FE262D" w:rsidP="006602C6">
            <w:pPr>
              <w:autoSpaceDE w:val="0"/>
              <w:autoSpaceDN w:val="0"/>
              <w:adjustRightInd w:val="0"/>
              <w:rPr>
                <w:rFonts w:ascii="Times New Roman" w:hAnsi="Times New Roman"/>
                <w:sz w:val="24"/>
                <w:szCs w:val="24"/>
              </w:rPr>
            </w:pPr>
            <w:r>
              <w:rPr>
                <w:rFonts w:ascii="宋体" w:cs="宋体"/>
                <w:sz w:val="24"/>
                <w:szCs w:val="24"/>
              </w:rPr>
              <w:t xml:space="preserve"> </w:t>
            </w:r>
            <w:r>
              <w:rPr>
                <w:rFonts w:ascii="宋体" w:cs="宋体" w:hint="eastAsia"/>
                <w:sz w:val="24"/>
                <w:szCs w:val="24"/>
              </w:rPr>
              <w:t>统计日期</w:t>
            </w:r>
            <w:r>
              <w:rPr>
                <w:rFonts w:ascii="Times New Roman" w:hAnsi="Times New Roman"/>
                <w:sz w:val="24"/>
                <w:szCs w:val="24"/>
              </w:rPr>
              <w:t>:</w:t>
            </w:r>
            <w:smartTag w:uri="urn:schemas-microsoft-com:office:smarttags" w:element="chsdate">
              <w:smartTagPr>
                <w:attr w:name="IsROCDate" w:val="False"/>
                <w:attr w:name="IsLunarDate" w:val="False"/>
                <w:attr w:name="Day" w:val="1"/>
                <w:attr w:name="Month" w:val="1"/>
                <w:attr w:name="Year" w:val="2017"/>
              </w:smartTagPr>
              <w:r>
                <w:rPr>
                  <w:rFonts w:ascii="Times New Roman" w:hAnsi="Times New Roman"/>
                  <w:sz w:val="24"/>
                  <w:szCs w:val="24"/>
                </w:rPr>
                <w:t>2017-01-01</w:t>
              </w:r>
            </w:smartTag>
            <w:r>
              <w:rPr>
                <w:rFonts w:ascii="宋体" w:cs="宋体" w:hint="eastAsia"/>
                <w:sz w:val="24"/>
                <w:szCs w:val="24"/>
              </w:rPr>
              <w:t>到</w:t>
            </w:r>
            <w:r w:rsidR="006602C6">
              <w:rPr>
                <w:rFonts w:ascii="Times New Roman" w:hAnsi="Times New Roman"/>
                <w:sz w:val="24"/>
                <w:szCs w:val="24"/>
              </w:rPr>
              <w:t>2017-</w:t>
            </w:r>
            <w:r w:rsidR="006602C6">
              <w:rPr>
                <w:rFonts w:ascii="Times New Roman" w:hAnsi="Times New Roman" w:hint="eastAsia"/>
                <w:sz w:val="24"/>
                <w:szCs w:val="24"/>
              </w:rPr>
              <w:t>6</w:t>
            </w:r>
            <w:r>
              <w:rPr>
                <w:rFonts w:ascii="Times New Roman" w:hAnsi="Times New Roman"/>
                <w:sz w:val="24"/>
                <w:szCs w:val="24"/>
              </w:rPr>
              <w:t>-3</w:t>
            </w:r>
            <w:r w:rsidR="006602C6">
              <w:rPr>
                <w:rFonts w:ascii="Times New Roman" w:hAnsi="Times New Roman" w:hint="eastAsia"/>
                <w:sz w:val="24"/>
                <w:szCs w:val="24"/>
              </w:rPr>
              <w:t>0</w:t>
            </w:r>
            <w:r>
              <w:rPr>
                <w:rFonts w:ascii="Times New Roman" w:hAnsi="Times New Roman"/>
                <w:sz w:val="24"/>
                <w:szCs w:val="24"/>
              </w:rPr>
              <w:t xml:space="preserve">                                </w:t>
            </w:r>
            <w:r>
              <w:rPr>
                <w:rFonts w:ascii="宋体" w:cs="宋体" w:hint="eastAsia"/>
                <w:sz w:val="24"/>
                <w:szCs w:val="24"/>
              </w:rPr>
              <w:t>单位</w:t>
            </w:r>
            <w:r>
              <w:rPr>
                <w:rFonts w:ascii="Times New Roman" w:hAnsi="Times New Roman"/>
                <w:sz w:val="24"/>
                <w:szCs w:val="24"/>
              </w:rPr>
              <w:t xml:space="preserve">: </w:t>
            </w:r>
            <w:r>
              <w:rPr>
                <w:rFonts w:ascii="宋体" w:cs="宋体" w:hint="eastAsia"/>
                <w:sz w:val="24"/>
                <w:szCs w:val="24"/>
              </w:rPr>
              <w:t>件、天</w:t>
            </w:r>
          </w:p>
        </w:tc>
      </w:tr>
      <w:tr w:rsidR="00FE262D">
        <w:trPr>
          <w:trHeight w:val="406"/>
        </w:trPr>
        <w:tc>
          <w:tcPr>
            <w:tcW w:w="9014" w:type="dxa"/>
            <w:gridSpan w:val="12"/>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r>
              <w:rPr>
                <w:rFonts w:ascii="宋体" w:cs="宋体" w:hint="eastAsia"/>
                <w:b/>
                <w:bCs/>
                <w:sz w:val="24"/>
                <w:szCs w:val="24"/>
              </w:rPr>
              <w:t>执行案件</w:t>
            </w:r>
          </w:p>
        </w:tc>
      </w:tr>
      <w:tr w:rsidR="00FE262D">
        <w:trPr>
          <w:trHeight w:val="406"/>
        </w:trPr>
        <w:tc>
          <w:tcPr>
            <w:tcW w:w="1953" w:type="dxa"/>
            <w:vMerge w:val="restart"/>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r>
              <w:rPr>
                <w:rFonts w:ascii="宋体" w:cs="宋体" w:hint="eastAsia"/>
                <w:b/>
                <w:bCs/>
                <w:sz w:val="24"/>
                <w:szCs w:val="24"/>
              </w:rPr>
              <w:t>法院</w:t>
            </w:r>
          </w:p>
        </w:tc>
        <w:tc>
          <w:tcPr>
            <w:tcW w:w="1159" w:type="dxa"/>
            <w:gridSpan w:val="2"/>
            <w:vMerge w:val="restart"/>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r>
              <w:rPr>
                <w:rFonts w:ascii="宋体" w:cs="宋体" w:hint="eastAsia"/>
                <w:b/>
                <w:bCs/>
                <w:sz w:val="24"/>
                <w:szCs w:val="24"/>
              </w:rPr>
              <w:t>立案数</w:t>
            </w:r>
          </w:p>
        </w:tc>
        <w:tc>
          <w:tcPr>
            <w:tcW w:w="4560" w:type="dxa"/>
            <w:gridSpan w:val="8"/>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r>
              <w:rPr>
                <w:rFonts w:ascii="宋体" w:cs="宋体" w:hint="eastAsia"/>
                <w:b/>
                <w:bCs/>
                <w:sz w:val="24"/>
                <w:szCs w:val="24"/>
              </w:rPr>
              <w:t>结案数</w:t>
            </w:r>
          </w:p>
        </w:tc>
        <w:tc>
          <w:tcPr>
            <w:tcW w:w="1342" w:type="dxa"/>
            <w:vMerge w:val="restart"/>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r>
              <w:rPr>
                <w:rFonts w:ascii="宋体" w:cs="宋体" w:hint="eastAsia"/>
                <w:b/>
                <w:bCs/>
                <w:sz w:val="24"/>
                <w:szCs w:val="24"/>
              </w:rPr>
              <w:t>结案率</w:t>
            </w:r>
          </w:p>
        </w:tc>
      </w:tr>
      <w:tr w:rsidR="00FE262D">
        <w:trPr>
          <w:trHeight w:val="420"/>
        </w:trPr>
        <w:tc>
          <w:tcPr>
            <w:tcW w:w="1953" w:type="dxa"/>
            <w:vMerge/>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p>
        </w:tc>
        <w:tc>
          <w:tcPr>
            <w:tcW w:w="1159" w:type="dxa"/>
            <w:gridSpan w:val="2"/>
            <w:vMerge/>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p>
        </w:tc>
        <w:tc>
          <w:tcPr>
            <w:tcW w:w="2408" w:type="dxa"/>
            <w:gridSpan w:val="5"/>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r>
              <w:rPr>
                <w:rFonts w:ascii="宋体" w:cs="宋体" w:hint="eastAsia"/>
                <w:b/>
                <w:bCs/>
                <w:sz w:val="24"/>
                <w:szCs w:val="24"/>
              </w:rPr>
              <w:t>普通执行</w:t>
            </w:r>
          </w:p>
        </w:tc>
        <w:tc>
          <w:tcPr>
            <w:tcW w:w="1386" w:type="dxa"/>
            <w:gridSpan w:val="2"/>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r>
              <w:rPr>
                <w:rFonts w:ascii="宋体" w:cs="宋体" w:hint="eastAsia"/>
                <w:b/>
                <w:bCs/>
                <w:sz w:val="24"/>
                <w:szCs w:val="24"/>
              </w:rPr>
              <w:t>执行异议</w:t>
            </w:r>
          </w:p>
        </w:tc>
        <w:tc>
          <w:tcPr>
            <w:tcW w:w="766" w:type="dxa"/>
            <w:vMerge w:val="restart"/>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r>
              <w:rPr>
                <w:rFonts w:ascii="宋体" w:cs="宋体" w:hint="eastAsia"/>
                <w:b/>
                <w:bCs/>
                <w:sz w:val="24"/>
                <w:szCs w:val="24"/>
              </w:rPr>
              <w:t>执行财产保全</w:t>
            </w:r>
          </w:p>
        </w:tc>
        <w:tc>
          <w:tcPr>
            <w:tcW w:w="1342" w:type="dxa"/>
            <w:vMerge/>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p>
        </w:tc>
      </w:tr>
      <w:tr w:rsidR="00FE262D">
        <w:trPr>
          <w:trHeight w:val="435"/>
        </w:trPr>
        <w:tc>
          <w:tcPr>
            <w:tcW w:w="1953" w:type="dxa"/>
            <w:vMerge/>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p>
        </w:tc>
        <w:tc>
          <w:tcPr>
            <w:tcW w:w="1159" w:type="dxa"/>
            <w:gridSpan w:val="2"/>
            <w:vMerge/>
            <w:tcBorders>
              <w:bottom w:val="single" w:sz="4" w:space="0" w:color="auto"/>
            </w:tcBorders>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p>
        </w:tc>
        <w:tc>
          <w:tcPr>
            <w:tcW w:w="360" w:type="dxa"/>
            <w:vMerge w:val="restart"/>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r>
              <w:rPr>
                <w:rFonts w:ascii="宋体" w:cs="宋体" w:hint="eastAsia"/>
                <w:b/>
                <w:bCs/>
                <w:sz w:val="24"/>
                <w:szCs w:val="24"/>
              </w:rPr>
              <w:t>执行</w:t>
            </w:r>
          </w:p>
        </w:tc>
        <w:tc>
          <w:tcPr>
            <w:tcW w:w="360" w:type="dxa"/>
            <w:vMerge w:val="restart"/>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r>
              <w:rPr>
                <w:rFonts w:ascii="宋体" w:cs="宋体" w:hint="eastAsia"/>
                <w:b/>
                <w:bCs/>
                <w:sz w:val="24"/>
                <w:szCs w:val="24"/>
              </w:rPr>
              <w:t>终结</w:t>
            </w:r>
          </w:p>
        </w:tc>
        <w:tc>
          <w:tcPr>
            <w:tcW w:w="359" w:type="dxa"/>
            <w:vMerge w:val="restart"/>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r>
              <w:rPr>
                <w:rFonts w:ascii="宋体" w:cs="宋体" w:hint="eastAsia"/>
                <w:b/>
                <w:bCs/>
                <w:sz w:val="24"/>
                <w:szCs w:val="24"/>
              </w:rPr>
              <w:t>驳回</w:t>
            </w:r>
          </w:p>
        </w:tc>
        <w:tc>
          <w:tcPr>
            <w:tcW w:w="360" w:type="dxa"/>
            <w:vMerge w:val="restart"/>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r>
              <w:rPr>
                <w:rFonts w:ascii="宋体" w:cs="宋体" w:hint="eastAsia"/>
                <w:b/>
                <w:bCs/>
                <w:sz w:val="24"/>
                <w:szCs w:val="24"/>
              </w:rPr>
              <w:t>其他</w:t>
            </w:r>
          </w:p>
        </w:tc>
        <w:tc>
          <w:tcPr>
            <w:tcW w:w="969" w:type="dxa"/>
            <w:vMerge w:val="restart"/>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r>
              <w:rPr>
                <w:rFonts w:ascii="宋体" w:cs="宋体" w:hint="eastAsia"/>
                <w:b/>
                <w:bCs/>
                <w:sz w:val="24"/>
                <w:szCs w:val="24"/>
              </w:rPr>
              <w:t>终结本次执行程序</w:t>
            </w:r>
          </w:p>
        </w:tc>
        <w:tc>
          <w:tcPr>
            <w:tcW w:w="655" w:type="dxa"/>
            <w:vMerge w:val="restart"/>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r>
              <w:rPr>
                <w:rFonts w:ascii="宋体" w:cs="宋体" w:hint="eastAsia"/>
                <w:b/>
                <w:bCs/>
                <w:sz w:val="24"/>
                <w:szCs w:val="24"/>
              </w:rPr>
              <w:t>撤回</w:t>
            </w:r>
          </w:p>
        </w:tc>
        <w:tc>
          <w:tcPr>
            <w:tcW w:w="731" w:type="dxa"/>
            <w:vMerge w:val="restart"/>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r>
              <w:rPr>
                <w:rFonts w:ascii="宋体" w:cs="宋体" w:hint="eastAsia"/>
                <w:b/>
                <w:bCs/>
                <w:sz w:val="24"/>
                <w:szCs w:val="24"/>
              </w:rPr>
              <w:t>异议部分成立</w:t>
            </w:r>
          </w:p>
        </w:tc>
        <w:tc>
          <w:tcPr>
            <w:tcW w:w="766" w:type="dxa"/>
            <w:vMerge/>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p>
        </w:tc>
        <w:tc>
          <w:tcPr>
            <w:tcW w:w="1342" w:type="dxa"/>
            <w:vMerge/>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p>
        </w:tc>
      </w:tr>
      <w:tr w:rsidR="00FE262D">
        <w:trPr>
          <w:trHeight w:val="240"/>
        </w:trPr>
        <w:tc>
          <w:tcPr>
            <w:tcW w:w="1953" w:type="dxa"/>
            <w:vMerge/>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p>
        </w:tc>
        <w:tc>
          <w:tcPr>
            <w:tcW w:w="607" w:type="dxa"/>
            <w:tcBorders>
              <w:top w:val="single" w:sz="4" w:space="0" w:color="auto"/>
              <w:right w:val="single" w:sz="4" w:space="0" w:color="auto"/>
            </w:tcBorders>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r>
              <w:rPr>
                <w:rFonts w:ascii="Times New Roman" w:hAnsi="Times New Roman" w:hint="eastAsia"/>
                <w:b/>
                <w:bCs/>
                <w:sz w:val="24"/>
                <w:szCs w:val="24"/>
              </w:rPr>
              <w:t>旧存</w:t>
            </w:r>
          </w:p>
        </w:tc>
        <w:tc>
          <w:tcPr>
            <w:tcW w:w="552" w:type="dxa"/>
            <w:tcBorders>
              <w:top w:val="single" w:sz="4" w:space="0" w:color="auto"/>
              <w:left w:val="single" w:sz="4" w:space="0" w:color="auto"/>
            </w:tcBorders>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r>
              <w:rPr>
                <w:rFonts w:ascii="Times New Roman" w:hAnsi="Times New Roman" w:hint="eastAsia"/>
                <w:b/>
                <w:bCs/>
                <w:sz w:val="24"/>
                <w:szCs w:val="24"/>
              </w:rPr>
              <w:t>新收</w:t>
            </w:r>
          </w:p>
        </w:tc>
        <w:tc>
          <w:tcPr>
            <w:tcW w:w="360" w:type="dxa"/>
            <w:vMerge/>
            <w:shd w:val="solid" w:color="FFFFFF" w:fill="auto"/>
            <w:vAlign w:val="center"/>
          </w:tcPr>
          <w:p w:rsidR="00FE262D" w:rsidRDefault="00FE262D">
            <w:pPr>
              <w:autoSpaceDE w:val="0"/>
              <w:autoSpaceDN w:val="0"/>
              <w:adjustRightInd w:val="0"/>
              <w:jc w:val="center"/>
              <w:rPr>
                <w:rFonts w:ascii="宋体" w:cs="宋体"/>
                <w:b/>
                <w:bCs/>
                <w:sz w:val="24"/>
                <w:szCs w:val="24"/>
              </w:rPr>
            </w:pPr>
          </w:p>
        </w:tc>
        <w:tc>
          <w:tcPr>
            <w:tcW w:w="360" w:type="dxa"/>
            <w:vMerge/>
            <w:shd w:val="solid" w:color="FFFFFF" w:fill="auto"/>
            <w:vAlign w:val="center"/>
          </w:tcPr>
          <w:p w:rsidR="00FE262D" w:rsidRDefault="00FE262D">
            <w:pPr>
              <w:autoSpaceDE w:val="0"/>
              <w:autoSpaceDN w:val="0"/>
              <w:adjustRightInd w:val="0"/>
              <w:jc w:val="center"/>
              <w:rPr>
                <w:rFonts w:ascii="宋体" w:cs="宋体"/>
                <w:b/>
                <w:bCs/>
                <w:sz w:val="24"/>
                <w:szCs w:val="24"/>
              </w:rPr>
            </w:pPr>
          </w:p>
        </w:tc>
        <w:tc>
          <w:tcPr>
            <w:tcW w:w="359" w:type="dxa"/>
            <w:vMerge/>
            <w:shd w:val="solid" w:color="FFFFFF" w:fill="auto"/>
            <w:vAlign w:val="center"/>
          </w:tcPr>
          <w:p w:rsidR="00FE262D" w:rsidRDefault="00FE262D">
            <w:pPr>
              <w:autoSpaceDE w:val="0"/>
              <w:autoSpaceDN w:val="0"/>
              <w:adjustRightInd w:val="0"/>
              <w:jc w:val="center"/>
              <w:rPr>
                <w:rFonts w:ascii="宋体" w:cs="宋体"/>
                <w:b/>
                <w:bCs/>
                <w:sz w:val="24"/>
                <w:szCs w:val="24"/>
              </w:rPr>
            </w:pPr>
          </w:p>
        </w:tc>
        <w:tc>
          <w:tcPr>
            <w:tcW w:w="360" w:type="dxa"/>
            <w:vMerge/>
            <w:shd w:val="solid" w:color="FFFFFF" w:fill="auto"/>
            <w:vAlign w:val="center"/>
          </w:tcPr>
          <w:p w:rsidR="00FE262D" w:rsidRDefault="00FE262D">
            <w:pPr>
              <w:autoSpaceDE w:val="0"/>
              <w:autoSpaceDN w:val="0"/>
              <w:adjustRightInd w:val="0"/>
              <w:jc w:val="center"/>
              <w:rPr>
                <w:rFonts w:ascii="宋体" w:cs="宋体"/>
                <w:b/>
                <w:bCs/>
                <w:sz w:val="24"/>
                <w:szCs w:val="24"/>
              </w:rPr>
            </w:pPr>
          </w:p>
        </w:tc>
        <w:tc>
          <w:tcPr>
            <w:tcW w:w="969" w:type="dxa"/>
            <w:vMerge/>
            <w:shd w:val="solid" w:color="FFFFFF" w:fill="auto"/>
            <w:vAlign w:val="center"/>
          </w:tcPr>
          <w:p w:rsidR="00FE262D" w:rsidRDefault="00FE262D">
            <w:pPr>
              <w:autoSpaceDE w:val="0"/>
              <w:autoSpaceDN w:val="0"/>
              <w:adjustRightInd w:val="0"/>
              <w:jc w:val="center"/>
              <w:rPr>
                <w:rFonts w:ascii="宋体" w:cs="宋体"/>
                <w:b/>
                <w:bCs/>
                <w:sz w:val="24"/>
                <w:szCs w:val="24"/>
              </w:rPr>
            </w:pPr>
          </w:p>
        </w:tc>
        <w:tc>
          <w:tcPr>
            <w:tcW w:w="655" w:type="dxa"/>
            <w:vMerge/>
            <w:shd w:val="solid" w:color="FFFFFF" w:fill="auto"/>
            <w:vAlign w:val="center"/>
          </w:tcPr>
          <w:p w:rsidR="00FE262D" w:rsidRDefault="00FE262D">
            <w:pPr>
              <w:autoSpaceDE w:val="0"/>
              <w:autoSpaceDN w:val="0"/>
              <w:adjustRightInd w:val="0"/>
              <w:jc w:val="center"/>
              <w:rPr>
                <w:rFonts w:ascii="宋体" w:cs="宋体"/>
                <w:b/>
                <w:bCs/>
                <w:sz w:val="24"/>
                <w:szCs w:val="24"/>
              </w:rPr>
            </w:pPr>
          </w:p>
        </w:tc>
        <w:tc>
          <w:tcPr>
            <w:tcW w:w="731" w:type="dxa"/>
            <w:vMerge/>
            <w:shd w:val="solid" w:color="FFFFFF" w:fill="auto"/>
            <w:vAlign w:val="center"/>
          </w:tcPr>
          <w:p w:rsidR="00FE262D" w:rsidRDefault="00FE262D">
            <w:pPr>
              <w:autoSpaceDE w:val="0"/>
              <w:autoSpaceDN w:val="0"/>
              <w:adjustRightInd w:val="0"/>
              <w:jc w:val="center"/>
              <w:rPr>
                <w:rFonts w:ascii="宋体" w:cs="宋体"/>
                <w:b/>
                <w:bCs/>
                <w:sz w:val="24"/>
                <w:szCs w:val="24"/>
              </w:rPr>
            </w:pPr>
          </w:p>
        </w:tc>
        <w:tc>
          <w:tcPr>
            <w:tcW w:w="766" w:type="dxa"/>
            <w:vMerge/>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p>
        </w:tc>
        <w:tc>
          <w:tcPr>
            <w:tcW w:w="1342" w:type="dxa"/>
            <w:vMerge/>
            <w:shd w:val="solid" w:color="FFFFFF" w:fill="auto"/>
            <w:vAlign w:val="center"/>
          </w:tcPr>
          <w:p w:rsidR="00FE262D" w:rsidRDefault="00FE262D">
            <w:pPr>
              <w:autoSpaceDE w:val="0"/>
              <w:autoSpaceDN w:val="0"/>
              <w:adjustRightInd w:val="0"/>
              <w:jc w:val="center"/>
              <w:rPr>
                <w:rFonts w:ascii="Times New Roman" w:hAnsi="Times New Roman"/>
                <w:b/>
                <w:bCs/>
                <w:sz w:val="24"/>
                <w:szCs w:val="24"/>
              </w:rPr>
            </w:pPr>
          </w:p>
        </w:tc>
      </w:tr>
      <w:tr w:rsidR="00FE262D">
        <w:trPr>
          <w:trHeight w:val="410"/>
        </w:trPr>
        <w:tc>
          <w:tcPr>
            <w:tcW w:w="1953" w:type="dxa"/>
            <w:shd w:val="solid" w:color="FFFFFF" w:fill="auto"/>
            <w:vAlign w:val="center"/>
          </w:tcPr>
          <w:p w:rsidR="00FE262D" w:rsidRDefault="00FE262D">
            <w:pPr>
              <w:autoSpaceDE w:val="0"/>
              <w:autoSpaceDN w:val="0"/>
              <w:adjustRightInd w:val="0"/>
              <w:jc w:val="center"/>
              <w:rPr>
                <w:rFonts w:ascii="宋体" w:cs="宋体"/>
                <w:sz w:val="24"/>
                <w:szCs w:val="24"/>
              </w:rPr>
            </w:pPr>
            <w:r>
              <w:rPr>
                <w:rFonts w:ascii="宋体" w:cs="宋体" w:hint="eastAsia"/>
                <w:sz w:val="24"/>
                <w:szCs w:val="24"/>
              </w:rPr>
              <w:t>白城铁路</w:t>
            </w:r>
          </w:p>
          <w:p w:rsidR="00FE262D" w:rsidRDefault="00FE262D">
            <w:pPr>
              <w:autoSpaceDE w:val="0"/>
              <w:autoSpaceDN w:val="0"/>
              <w:adjustRightInd w:val="0"/>
              <w:jc w:val="center"/>
              <w:rPr>
                <w:rFonts w:ascii="Times New Roman" w:hAnsi="Times New Roman"/>
                <w:sz w:val="24"/>
                <w:szCs w:val="24"/>
              </w:rPr>
            </w:pPr>
            <w:r>
              <w:rPr>
                <w:rFonts w:ascii="宋体" w:cs="宋体" w:hint="eastAsia"/>
                <w:sz w:val="24"/>
                <w:szCs w:val="24"/>
              </w:rPr>
              <w:t>运输法院</w:t>
            </w:r>
          </w:p>
        </w:tc>
        <w:tc>
          <w:tcPr>
            <w:tcW w:w="607" w:type="dxa"/>
            <w:tcBorders>
              <w:right w:val="single" w:sz="4" w:space="0" w:color="auto"/>
            </w:tcBorders>
            <w:shd w:val="solid" w:color="FFFFFF" w:fill="auto"/>
            <w:vAlign w:val="center"/>
          </w:tcPr>
          <w:p w:rsidR="00FE262D" w:rsidRDefault="00FE262D">
            <w:pPr>
              <w:autoSpaceDE w:val="0"/>
              <w:autoSpaceDN w:val="0"/>
              <w:adjustRightInd w:val="0"/>
              <w:jc w:val="center"/>
              <w:rPr>
                <w:rFonts w:ascii="Times New Roman" w:hAnsi="Times New Roman"/>
                <w:b/>
                <w:sz w:val="24"/>
                <w:szCs w:val="24"/>
              </w:rPr>
            </w:pPr>
            <w:r>
              <w:rPr>
                <w:rFonts w:ascii="Times New Roman" w:hAnsi="Times New Roman"/>
                <w:b/>
                <w:sz w:val="24"/>
                <w:szCs w:val="24"/>
              </w:rPr>
              <w:t>1</w:t>
            </w:r>
          </w:p>
        </w:tc>
        <w:tc>
          <w:tcPr>
            <w:tcW w:w="552" w:type="dxa"/>
            <w:tcBorders>
              <w:left w:val="single" w:sz="4" w:space="0" w:color="auto"/>
            </w:tcBorders>
            <w:shd w:val="solid" w:color="FFFFFF" w:fill="auto"/>
            <w:vAlign w:val="center"/>
          </w:tcPr>
          <w:p w:rsidR="00FE262D" w:rsidRDefault="006602C6">
            <w:pPr>
              <w:autoSpaceDE w:val="0"/>
              <w:autoSpaceDN w:val="0"/>
              <w:adjustRightInd w:val="0"/>
              <w:jc w:val="center"/>
              <w:rPr>
                <w:rFonts w:ascii="Times New Roman" w:hAnsi="Times New Roman"/>
                <w:b/>
                <w:sz w:val="24"/>
                <w:szCs w:val="24"/>
              </w:rPr>
            </w:pPr>
            <w:r>
              <w:rPr>
                <w:rFonts w:ascii="Times New Roman" w:hAnsi="Times New Roman" w:hint="eastAsia"/>
                <w:b/>
                <w:sz w:val="24"/>
                <w:szCs w:val="24"/>
              </w:rPr>
              <w:t>3</w:t>
            </w:r>
          </w:p>
        </w:tc>
        <w:tc>
          <w:tcPr>
            <w:tcW w:w="360" w:type="dxa"/>
            <w:shd w:val="solid" w:color="FFFFFF" w:fill="auto"/>
            <w:vAlign w:val="center"/>
          </w:tcPr>
          <w:p w:rsidR="00FE262D" w:rsidRDefault="006602C6">
            <w:pPr>
              <w:autoSpaceDE w:val="0"/>
              <w:autoSpaceDN w:val="0"/>
              <w:adjustRightInd w:val="0"/>
              <w:jc w:val="center"/>
              <w:rPr>
                <w:rFonts w:ascii="Times New Roman" w:hAnsi="Times New Roman"/>
                <w:b/>
                <w:sz w:val="24"/>
                <w:szCs w:val="24"/>
              </w:rPr>
            </w:pPr>
            <w:r>
              <w:rPr>
                <w:rFonts w:ascii="Times New Roman" w:hAnsi="Times New Roman" w:hint="eastAsia"/>
                <w:b/>
                <w:sz w:val="24"/>
                <w:szCs w:val="24"/>
              </w:rPr>
              <w:t>3</w:t>
            </w:r>
          </w:p>
        </w:tc>
        <w:tc>
          <w:tcPr>
            <w:tcW w:w="360" w:type="dxa"/>
            <w:shd w:val="solid" w:color="FFFFFF" w:fill="auto"/>
            <w:vAlign w:val="center"/>
          </w:tcPr>
          <w:p w:rsidR="00FE262D" w:rsidRDefault="00FE262D">
            <w:pPr>
              <w:autoSpaceDE w:val="0"/>
              <w:autoSpaceDN w:val="0"/>
              <w:adjustRightInd w:val="0"/>
              <w:jc w:val="center"/>
              <w:rPr>
                <w:rFonts w:ascii="Times New Roman" w:hAnsi="Times New Roman"/>
                <w:b/>
                <w:sz w:val="24"/>
                <w:szCs w:val="24"/>
              </w:rPr>
            </w:pPr>
            <w:r>
              <w:rPr>
                <w:rFonts w:ascii="Times New Roman" w:hAnsi="Times New Roman"/>
                <w:b/>
                <w:sz w:val="24"/>
                <w:szCs w:val="24"/>
              </w:rPr>
              <w:t>0</w:t>
            </w:r>
          </w:p>
        </w:tc>
        <w:tc>
          <w:tcPr>
            <w:tcW w:w="359" w:type="dxa"/>
            <w:shd w:val="solid" w:color="FFFFFF" w:fill="auto"/>
            <w:vAlign w:val="center"/>
          </w:tcPr>
          <w:p w:rsidR="00FE262D" w:rsidRDefault="00FE262D">
            <w:pPr>
              <w:autoSpaceDE w:val="0"/>
              <w:autoSpaceDN w:val="0"/>
              <w:adjustRightInd w:val="0"/>
              <w:jc w:val="center"/>
              <w:rPr>
                <w:rFonts w:ascii="Times New Roman" w:hAnsi="Times New Roman"/>
                <w:b/>
                <w:sz w:val="24"/>
                <w:szCs w:val="24"/>
              </w:rPr>
            </w:pPr>
            <w:r>
              <w:rPr>
                <w:rFonts w:ascii="Times New Roman" w:hAnsi="Times New Roman"/>
                <w:b/>
                <w:sz w:val="24"/>
                <w:szCs w:val="24"/>
              </w:rPr>
              <w:t>0</w:t>
            </w:r>
          </w:p>
        </w:tc>
        <w:tc>
          <w:tcPr>
            <w:tcW w:w="360" w:type="dxa"/>
            <w:shd w:val="solid" w:color="FFFFFF" w:fill="auto"/>
            <w:vAlign w:val="center"/>
          </w:tcPr>
          <w:p w:rsidR="00FE262D" w:rsidRDefault="00FE262D">
            <w:pPr>
              <w:autoSpaceDE w:val="0"/>
              <w:autoSpaceDN w:val="0"/>
              <w:adjustRightInd w:val="0"/>
              <w:jc w:val="center"/>
              <w:rPr>
                <w:rFonts w:ascii="Times New Roman" w:hAnsi="Times New Roman"/>
                <w:b/>
                <w:sz w:val="24"/>
                <w:szCs w:val="24"/>
              </w:rPr>
            </w:pPr>
            <w:r>
              <w:rPr>
                <w:rFonts w:ascii="Times New Roman" w:hAnsi="Times New Roman"/>
                <w:b/>
                <w:sz w:val="24"/>
                <w:szCs w:val="24"/>
              </w:rPr>
              <w:t>0</w:t>
            </w:r>
          </w:p>
        </w:tc>
        <w:tc>
          <w:tcPr>
            <w:tcW w:w="969" w:type="dxa"/>
            <w:shd w:val="solid" w:color="FFFFFF" w:fill="auto"/>
            <w:vAlign w:val="center"/>
          </w:tcPr>
          <w:p w:rsidR="00FE262D" w:rsidRDefault="00FE262D">
            <w:pPr>
              <w:autoSpaceDE w:val="0"/>
              <w:autoSpaceDN w:val="0"/>
              <w:adjustRightInd w:val="0"/>
              <w:jc w:val="center"/>
              <w:rPr>
                <w:rFonts w:ascii="Times New Roman" w:hAnsi="Times New Roman"/>
                <w:b/>
                <w:sz w:val="24"/>
                <w:szCs w:val="24"/>
              </w:rPr>
            </w:pPr>
            <w:r>
              <w:rPr>
                <w:rFonts w:ascii="Times New Roman" w:hAnsi="Times New Roman"/>
                <w:b/>
                <w:sz w:val="24"/>
                <w:szCs w:val="24"/>
              </w:rPr>
              <w:t>0</w:t>
            </w:r>
          </w:p>
        </w:tc>
        <w:tc>
          <w:tcPr>
            <w:tcW w:w="655" w:type="dxa"/>
            <w:shd w:val="solid" w:color="FFFFFF" w:fill="auto"/>
            <w:vAlign w:val="center"/>
          </w:tcPr>
          <w:p w:rsidR="00FE262D" w:rsidRDefault="00FE262D">
            <w:pPr>
              <w:autoSpaceDE w:val="0"/>
              <w:autoSpaceDN w:val="0"/>
              <w:adjustRightInd w:val="0"/>
              <w:jc w:val="center"/>
              <w:rPr>
                <w:rFonts w:ascii="Times New Roman" w:hAnsi="Times New Roman"/>
                <w:b/>
                <w:sz w:val="24"/>
                <w:szCs w:val="24"/>
              </w:rPr>
            </w:pPr>
            <w:r>
              <w:rPr>
                <w:rFonts w:ascii="Times New Roman" w:hAnsi="Times New Roman"/>
                <w:b/>
                <w:sz w:val="24"/>
                <w:szCs w:val="24"/>
              </w:rPr>
              <w:t>0</w:t>
            </w:r>
          </w:p>
        </w:tc>
        <w:tc>
          <w:tcPr>
            <w:tcW w:w="731" w:type="dxa"/>
            <w:shd w:val="solid" w:color="FFFFFF" w:fill="auto"/>
            <w:vAlign w:val="center"/>
          </w:tcPr>
          <w:p w:rsidR="00FE262D" w:rsidRDefault="00FE262D">
            <w:pPr>
              <w:autoSpaceDE w:val="0"/>
              <w:autoSpaceDN w:val="0"/>
              <w:adjustRightInd w:val="0"/>
              <w:jc w:val="center"/>
              <w:rPr>
                <w:rFonts w:ascii="Times New Roman" w:hAnsi="Times New Roman"/>
                <w:b/>
                <w:sz w:val="24"/>
                <w:szCs w:val="24"/>
              </w:rPr>
            </w:pPr>
            <w:r>
              <w:rPr>
                <w:rFonts w:ascii="Times New Roman" w:hAnsi="Times New Roman"/>
                <w:b/>
                <w:sz w:val="24"/>
                <w:szCs w:val="24"/>
              </w:rPr>
              <w:t>0</w:t>
            </w:r>
          </w:p>
        </w:tc>
        <w:tc>
          <w:tcPr>
            <w:tcW w:w="766" w:type="dxa"/>
            <w:shd w:val="solid" w:color="FFFFFF" w:fill="auto"/>
            <w:vAlign w:val="center"/>
          </w:tcPr>
          <w:p w:rsidR="00FE262D" w:rsidRDefault="00FE262D">
            <w:pPr>
              <w:autoSpaceDE w:val="0"/>
              <w:autoSpaceDN w:val="0"/>
              <w:adjustRightInd w:val="0"/>
              <w:jc w:val="center"/>
              <w:rPr>
                <w:rFonts w:ascii="Times New Roman" w:hAnsi="Times New Roman"/>
                <w:b/>
                <w:sz w:val="24"/>
                <w:szCs w:val="24"/>
              </w:rPr>
            </w:pPr>
            <w:r>
              <w:rPr>
                <w:rFonts w:ascii="Times New Roman" w:hAnsi="Times New Roman"/>
                <w:b/>
                <w:sz w:val="24"/>
                <w:szCs w:val="24"/>
              </w:rPr>
              <w:t>0</w:t>
            </w:r>
          </w:p>
        </w:tc>
        <w:tc>
          <w:tcPr>
            <w:tcW w:w="1342" w:type="dxa"/>
            <w:shd w:val="solid" w:color="FFFFFF" w:fill="auto"/>
            <w:vAlign w:val="center"/>
          </w:tcPr>
          <w:p w:rsidR="00FE262D" w:rsidRDefault="006602C6">
            <w:pPr>
              <w:autoSpaceDE w:val="0"/>
              <w:autoSpaceDN w:val="0"/>
              <w:adjustRightInd w:val="0"/>
              <w:jc w:val="center"/>
              <w:rPr>
                <w:rFonts w:ascii="Times New Roman" w:hAnsi="Times New Roman"/>
                <w:b/>
                <w:sz w:val="24"/>
                <w:szCs w:val="24"/>
              </w:rPr>
            </w:pPr>
            <w:r>
              <w:rPr>
                <w:rFonts w:ascii="Times New Roman" w:hAnsi="Times New Roman" w:hint="eastAsia"/>
                <w:b/>
                <w:sz w:val="24"/>
                <w:szCs w:val="24"/>
              </w:rPr>
              <w:t>75</w:t>
            </w:r>
            <w:r w:rsidR="00FE262D">
              <w:rPr>
                <w:rFonts w:ascii="Times New Roman" w:hAnsi="Times New Roman"/>
                <w:b/>
                <w:sz w:val="24"/>
                <w:szCs w:val="24"/>
              </w:rPr>
              <w:t>%</w:t>
            </w:r>
          </w:p>
        </w:tc>
      </w:tr>
    </w:tbl>
    <w:p w:rsidR="00FE262D" w:rsidRDefault="00FE262D">
      <w:pPr>
        <w:snapToGrid w:val="0"/>
        <w:spacing w:line="360" w:lineRule="auto"/>
        <w:ind w:firstLineChars="221" w:firstLine="466"/>
        <w:jc w:val="left"/>
        <w:rPr>
          <w:rFonts w:ascii="楷体" w:eastAsia="楷体" w:hAnsi="楷体"/>
          <w:b/>
        </w:rPr>
      </w:pPr>
    </w:p>
    <w:p w:rsidR="00FE262D" w:rsidRDefault="00FE262D">
      <w:pPr>
        <w:snapToGrid w:val="0"/>
        <w:spacing w:line="360" w:lineRule="auto"/>
        <w:ind w:firstLineChars="221" w:firstLine="710"/>
        <w:jc w:val="left"/>
        <w:rPr>
          <w:rFonts w:ascii="楷体" w:eastAsia="楷体" w:hAnsi="楷体"/>
          <w:b/>
          <w:sz w:val="32"/>
          <w:szCs w:val="32"/>
        </w:rPr>
      </w:pPr>
      <w:r>
        <w:rPr>
          <w:rFonts w:ascii="楷体" w:eastAsia="楷体" w:hAnsi="楷体" w:hint="eastAsia"/>
          <w:b/>
          <w:sz w:val="32"/>
          <w:szCs w:val="32"/>
        </w:rPr>
        <w:t>（四）非诉保全</w:t>
      </w:r>
    </w:p>
    <w:p w:rsidR="00FE262D" w:rsidRDefault="006602C6">
      <w:pPr>
        <w:widowControl/>
        <w:shd w:val="clear" w:color="auto" w:fill="FFFFFF"/>
        <w:spacing w:line="360" w:lineRule="auto"/>
        <w:ind w:firstLineChars="200" w:firstLine="640"/>
        <w:jc w:val="left"/>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6</w:t>
      </w:r>
      <w:r w:rsidR="00FE262D">
        <w:rPr>
          <w:rFonts w:ascii="仿宋" w:eastAsia="仿宋" w:hAnsi="仿宋" w:cs="宋体" w:hint="eastAsia"/>
          <w:sz w:val="32"/>
          <w:szCs w:val="32"/>
        </w:rPr>
        <w:t>月份</w:t>
      </w:r>
      <w:r w:rsidR="00FE262D">
        <w:rPr>
          <w:rFonts w:ascii="仿宋" w:eastAsia="仿宋" w:hAnsi="仿宋" w:hint="eastAsia"/>
          <w:sz w:val="32"/>
          <w:szCs w:val="32"/>
        </w:rPr>
        <w:t>白城铁路运输法院无非诉保全类案件</w:t>
      </w:r>
      <w:r w:rsidR="00FE262D">
        <w:rPr>
          <w:rFonts w:ascii="仿宋" w:eastAsia="仿宋" w:hAnsi="仿宋" w:cs="宋体" w:hint="eastAsia"/>
          <w:sz w:val="32"/>
          <w:szCs w:val="32"/>
        </w:rPr>
        <w:t>。</w:t>
      </w:r>
    </w:p>
    <w:p w:rsidR="00FE262D" w:rsidRDefault="00FE262D">
      <w:pPr>
        <w:spacing w:line="360" w:lineRule="auto"/>
        <w:ind w:left="645"/>
        <w:rPr>
          <w:rFonts w:ascii="黑体" w:eastAsia="黑体" w:hAnsi="黑体"/>
          <w:b/>
          <w:sz w:val="32"/>
          <w:szCs w:val="32"/>
        </w:rPr>
      </w:pPr>
      <w:r>
        <w:rPr>
          <w:rFonts w:ascii="黑体" w:eastAsia="黑体" w:hAnsi="黑体" w:hint="eastAsia"/>
          <w:b/>
          <w:sz w:val="32"/>
          <w:szCs w:val="32"/>
        </w:rPr>
        <w:t>三、白城铁路运输法院审判工作其他方面基本情况</w:t>
      </w:r>
    </w:p>
    <w:p w:rsidR="00FE262D" w:rsidRDefault="00FE262D">
      <w:pPr>
        <w:snapToGrid w:val="0"/>
        <w:spacing w:line="360" w:lineRule="auto"/>
        <w:ind w:firstLineChars="221" w:firstLine="710"/>
        <w:jc w:val="left"/>
        <w:rPr>
          <w:rFonts w:ascii="楷体" w:eastAsia="楷体" w:hAnsi="楷体"/>
          <w:b/>
          <w:sz w:val="32"/>
          <w:szCs w:val="32"/>
        </w:rPr>
      </w:pPr>
      <w:r>
        <w:rPr>
          <w:rFonts w:ascii="楷体" w:eastAsia="楷体" w:hAnsi="楷体" w:hint="eastAsia"/>
          <w:b/>
          <w:sz w:val="32"/>
          <w:szCs w:val="32"/>
        </w:rPr>
        <w:t>（一）法定审限结案及长期未结诉讼案件情况</w:t>
      </w:r>
    </w:p>
    <w:p w:rsidR="00FE262D" w:rsidRDefault="00FE262D">
      <w:pPr>
        <w:snapToGrid w:val="0"/>
        <w:spacing w:line="360" w:lineRule="auto"/>
        <w:ind w:firstLineChars="221" w:firstLine="707"/>
        <w:jc w:val="left"/>
        <w:rPr>
          <w:rFonts w:ascii="仿宋" w:eastAsia="仿宋" w:hAnsi="仿宋" w:cs="宋体"/>
          <w:sz w:val="32"/>
          <w:szCs w:val="32"/>
        </w:rPr>
      </w:pPr>
      <w:r>
        <w:rPr>
          <w:rFonts w:ascii="仿宋" w:eastAsia="仿宋" w:hAnsi="仿宋" w:cs="宋体" w:hint="eastAsia"/>
          <w:sz w:val="32"/>
          <w:szCs w:val="32"/>
        </w:rPr>
        <w:t>白城铁路运输法院结案率为</w:t>
      </w:r>
      <w:r>
        <w:rPr>
          <w:rFonts w:ascii="仿宋" w:eastAsia="仿宋" w:hAnsi="仿宋"/>
          <w:sz w:val="32"/>
          <w:szCs w:val="32"/>
        </w:rPr>
        <w:t>6</w:t>
      </w:r>
      <w:r w:rsidR="006602C6">
        <w:rPr>
          <w:rFonts w:ascii="仿宋" w:eastAsia="仿宋" w:hAnsi="仿宋" w:hint="eastAsia"/>
          <w:sz w:val="32"/>
          <w:szCs w:val="32"/>
        </w:rPr>
        <w:t>5</w:t>
      </w:r>
      <w:r>
        <w:rPr>
          <w:rFonts w:ascii="仿宋" w:eastAsia="仿宋" w:hAnsi="仿宋"/>
          <w:sz w:val="32"/>
          <w:szCs w:val="32"/>
        </w:rPr>
        <w:t>%</w:t>
      </w:r>
      <w:r>
        <w:rPr>
          <w:rFonts w:ascii="仿宋" w:eastAsia="仿宋" w:hAnsi="仿宋" w:cs="宋体" w:hint="eastAsia"/>
          <w:sz w:val="32"/>
          <w:szCs w:val="32"/>
        </w:rPr>
        <w:t>，法定审限内结案率为</w:t>
      </w:r>
      <w:r>
        <w:rPr>
          <w:rFonts w:ascii="仿宋" w:eastAsia="仿宋" w:hAnsi="仿宋"/>
          <w:sz w:val="32"/>
          <w:szCs w:val="32"/>
        </w:rPr>
        <w:t>100%</w:t>
      </w:r>
      <w:r>
        <w:rPr>
          <w:rFonts w:ascii="仿宋" w:eastAsia="仿宋" w:hAnsi="仿宋" w:cs="宋体" w:hint="eastAsia"/>
          <w:sz w:val="32"/>
          <w:szCs w:val="32"/>
        </w:rPr>
        <w:t>。无延长审限的案件。</w:t>
      </w:r>
    </w:p>
    <w:p w:rsidR="00FE262D" w:rsidRDefault="00FE262D">
      <w:pPr>
        <w:snapToGrid w:val="0"/>
        <w:spacing w:line="360" w:lineRule="auto"/>
        <w:ind w:firstLineChars="221" w:firstLine="707"/>
        <w:jc w:val="left"/>
        <w:rPr>
          <w:rFonts w:ascii="仿宋" w:eastAsia="仿宋" w:hAnsi="仿宋" w:cs="宋体"/>
          <w:sz w:val="32"/>
          <w:szCs w:val="32"/>
        </w:rPr>
      </w:pPr>
      <w:r>
        <w:rPr>
          <w:rFonts w:ascii="仿宋" w:eastAsia="仿宋" w:hAnsi="仿宋" w:cs="宋体" w:hint="eastAsia"/>
          <w:sz w:val="32"/>
          <w:szCs w:val="32"/>
        </w:rPr>
        <w:t>我院尚未有长期未结诉讼案件。</w:t>
      </w:r>
    </w:p>
    <w:p w:rsidR="00FE262D" w:rsidRDefault="00FE262D">
      <w:pPr>
        <w:snapToGrid w:val="0"/>
        <w:spacing w:line="360" w:lineRule="auto"/>
        <w:ind w:firstLineChars="221" w:firstLine="710"/>
        <w:jc w:val="left"/>
        <w:rPr>
          <w:rFonts w:ascii="楷体" w:eastAsia="楷体" w:hAnsi="楷体"/>
          <w:b/>
          <w:sz w:val="32"/>
          <w:szCs w:val="32"/>
        </w:rPr>
      </w:pPr>
      <w:r>
        <w:rPr>
          <w:rFonts w:ascii="楷体" w:eastAsia="楷体" w:hAnsi="楷体" w:hint="eastAsia"/>
          <w:b/>
          <w:sz w:val="32"/>
          <w:szCs w:val="32"/>
        </w:rPr>
        <w:t>（二）审判质效情况</w:t>
      </w:r>
    </w:p>
    <w:p w:rsidR="00FE262D" w:rsidRDefault="00FE262D">
      <w:pPr>
        <w:spacing w:line="360" w:lineRule="auto"/>
        <w:ind w:firstLineChars="200" w:firstLine="643"/>
        <w:rPr>
          <w:rFonts w:ascii="楷体" w:eastAsia="楷体" w:hAnsi="楷体" w:cs="楷体"/>
          <w:b/>
          <w:bCs/>
          <w:sz w:val="32"/>
          <w:szCs w:val="32"/>
        </w:rPr>
      </w:pPr>
      <w:r>
        <w:rPr>
          <w:rFonts w:ascii="楷体" w:eastAsia="楷体" w:hAnsi="楷体" w:cs="楷体"/>
          <w:b/>
          <w:bCs/>
          <w:sz w:val="32"/>
          <w:szCs w:val="32"/>
        </w:rPr>
        <w:t>1.</w:t>
      </w:r>
      <w:r>
        <w:rPr>
          <w:rFonts w:ascii="楷体" w:eastAsia="楷体" w:hAnsi="楷体" w:cs="楷体" w:hint="eastAsia"/>
          <w:b/>
          <w:bCs/>
          <w:sz w:val="32"/>
          <w:szCs w:val="32"/>
        </w:rPr>
        <w:t>一审服判息诉情况</w:t>
      </w:r>
    </w:p>
    <w:p w:rsidR="00FE262D" w:rsidRDefault="00FE262D">
      <w:pPr>
        <w:spacing w:line="360" w:lineRule="auto"/>
        <w:ind w:firstLineChars="200" w:firstLine="640"/>
        <w:rPr>
          <w:rFonts w:ascii="仿宋" w:eastAsia="仿宋" w:hAnsi="仿宋"/>
          <w:sz w:val="32"/>
          <w:szCs w:val="32"/>
        </w:rPr>
      </w:pPr>
      <w:r>
        <w:rPr>
          <w:rFonts w:ascii="仿宋" w:eastAsia="仿宋" w:hAnsi="仿宋" w:cs="宋体" w:hint="eastAsia"/>
          <w:sz w:val="32"/>
          <w:szCs w:val="32"/>
        </w:rPr>
        <w:t>白城铁路运输法院</w:t>
      </w:r>
      <w:r>
        <w:rPr>
          <w:rFonts w:ascii="仿宋" w:eastAsia="仿宋" w:hAnsi="仿宋" w:hint="eastAsia"/>
          <w:sz w:val="32"/>
          <w:szCs w:val="32"/>
        </w:rPr>
        <w:t>刑事案件</w:t>
      </w:r>
      <w:r>
        <w:rPr>
          <w:rFonts w:ascii="仿宋" w:eastAsia="仿宋" w:hAnsi="仿宋" w:cs="宋体" w:hint="eastAsia"/>
          <w:color w:val="000000"/>
          <w:sz w:val="32"/>
          <w:szCs w:val="32"/>
        </w:rPr>
        <w:t>一审服判息诉率</w:t>
      </w:r>
      <w:r>
        <w:rPr>
          <w:rStyle w:val="a7"/>
          <w:rFonts w:ascii="仿宋" w:eastAsia="仿宋" w:hAnsi="仿宋" w:cs="??_GB2312"/>
          <w:color w:val="000000"/>
          <w:sz w:val="32"/>
          <w:szCs w:val="32"/>
        </w:rPr>
        <w:footnoteReference w:id="6"/>
      </w:r>
      <w:r>
        <w:rPr>
          <w:rFonts w:ascii="仿宋" w:eastAsia="仿宋" w:hAnsi="仿宋" w:hint="eastAsia"/>
          <w:sz w:val="32"/>
          <w:szCs w:val="32"/>
        </w:rPr>
        <w:t>为</w:t>
      </w:r>
      <w:r>
        <w:rPr>
          <w:rFonts w:ascii="仿宋" w:eastAsia="仿宋" w:hAnsi="仿宋"/>
          <w:sz w:val="32"/>
          <w:szCs w:val="32"/>
        </w:rPr>
        <w:t>100%</w:t>
      </w:r>
      <w:r>
        <w:rPr>
          <w:rFonts w:ascii="仿宋" w:eastAsia="仿宋" w:hAnsi="仿宋" w:hint="eastAsia"/>
          <w:sz w:val="32"/>
          <w:szCs w:val="32"/>
        </w:rPr>
        <w:t>，同比无变化</w:t>
      </w:r>
      <w:r>
        <w:rPr>
          <w:rFonts w:ascii="仿宋" w:eastAsia="仿宋" w:hAnsi="仿宋"/>
          <w:sz w:val="32"/>
          <w:szCs w:val="32"/>
        </w:rPr>
        <w:t>;</w:t>
      </w:r>
      <w:r>
        <w:rPr>
          <w:rFonts w:ascii="仿宋" w:eastAsia="仿宋" w:hAnsi="仿宋" w:hint="eastAsia"/>
          <w:sz w:val="32"/>
          <w:szCs w:val="32"/>
        </w:rPr>
        <w:t>民事案件的一审服判息诉率为</w:t>
      </w:r>
      <w:r w:rsidR="00F43E34">
        <w:rPr>
          <w:rFonts w:ascii="仿宋" w:eastAsia="仿宋" w:hAnsi="仿宋" w:hint="eastAsia"/>
          <w:sz w:val="32"/>
          <w:szCs w:val="32"/>
        </w:rPr>
        <w:t>100</w:t>
      </w:r>
      <w:r>
        <w:rPr>
          <w:rFonts w:ascii="仿宋" w:eastAsia="仿宋" w:hAnsi="仿宋" w:hint="eastAsia"/>
          <w:sz w:val="32"/>
          <w:szCs w:val="32"/>
        </w:rPr>
        <w:t>，同比上升</w:t>
      </w:r>
      <w:r w:rsidR="00F43E34">
        <w:rPr>
          <w:rFonts w:ascii="仿宋" w:eastAsia="仿宋" w:hAnsi="仿宋" w:hint="eastAsia"/>
          <w:sz w:val="32"/>
          <w:szCs w:val="32"/>
        </w:rPr>
        <w:t>20</w:t>
      </w:r>
      <w:r>
        <w:rPr>
          <w:rFonts w:ascii="仿宋" w:eastAsia="仿宋" w:hAnsi="仿宋" w:hint="eastAsia"/>
          <w:sz w:val="32"/>
          <w:szCs w:val="32"/>
        </w:rPr>
        <w:t>个百分点。</w:t>
      </w:r>
    </w:p>
    <w:p w:rsidR="00FE262D" w:rsidRDefault="00FE262D">
      <w:pPr>
        <w:spacing w:line="360" w:lineRule="auto"/>
        <w:ind w:firstLineChars="200" w:firstLine="643"/>
        <w:rPr>
          <w:rFonts w:ascii="楷体" w:eastAsia="楷体" w:hAnsi="楷体" w:cs="楷体"/>
          <w:b/>
          <w:bCs/>
          <w:sz w:val="32"/>
          <w:szCs w:val="32"/>
        </w:rPr>
      </w:pPr>
      <w:r>
        <w:rPr>
          <w:rFonts w:ascii="楷体" w:eastAsia="楷体" w:hAnsi="楷体" w:cs="楷体"/>
          <w:b/>
          <w:bCs/>
          <w:sz w:val="32"/>
          <w:szCs w:val="32"/>
        </w:rPr>
        <w:lastRenderedPageBreak/>
        <w:t>2.</w:t>
      </w:r>
      <w:r>
        <w:rPr>
          <w:rFonts w:ascii="楷体" w:eastAsia="楷体" w:hAnsi="楷体" w:cs="楷体" w:hint="eastAsia"/>
          <w:b/>
          <w:bCs/>
          <w:sz w:val="32"/>
          <w:szCs w:val="32"/>
        </w:rPr>
        <w:t>案件被发改情况</w:t>
      </w:r>
    </w:p>
    <w:p w:rsidR="00FE262D" w:rsidRDefault="00FE262D">
      <w:pPr>
        <w:spacing w:line="360" w:lineRule="auto"/>
        <w:ind w:firstLineChars="200" w:firstLine="640"/>
        <w:rPr>
          <w:rFonts w:hAnsi="Times New Roman"/>
          <w:sz w:val="32"/>
          <w:szCs w:val="32"/>
        </w:rPr>
      </w:pPr>
      <w:r>
        <w:rPr>
          <w:rFonts w:ascii="仿宋" w:eastAsia="仿宋" w:hAnsi="仿宋" w:cs="宋体" w:hint="eastAsia"/>
          <w:sz w:val="32"/>
          <w:szCs w:val="32"/>
        </w:rPr>
        <w:t>白城铁路运输法院</w:t>
      </w:r>
      <w:r>
        <w:rPr>
          <w:rFonts w:ascii="仿宋" w:eastAsia="仿宋" w:hAnsi="仿宋" w:hint="eastAsia"/>
          <w:sz w:val="32"/>
          <w:szCs w:val="32"/>
        </w:rPr>
        <w:t>案件被发改率为</w:t>
      </w:r>
      <w:r>
        <w:rPr>
          <w:rFonts w:ascii="仿宋" w:eastAsia="仿宋" w:hAnsi="仿宋"/>
          <w:sz w:val="32"/>
          <w:szCs w:val="32"/>
        </w:rPr>
        <w:t>0</w:t>
      </w:r>
      <w:r>
        <w:rPr>
          <w:rFonts w:ascii="仿宋" w:eastAsia="仿宋" w:hAnsi="仿宋" w:hint="eastAsia"/>
          <w:sz w:val="32"/>
          <w:szCs w:val="32"/>
        </w:rPr>
        <w:t>，维持率为</w:t>
      </w:r>
      <w:r>
        <w:rPr>
          <w:rFonts w:ascii="仿宋" w:eastAsia="仿宋" w:hAnsi="仿宋"/>
          <w:sz w:val="32"/>
          <w:szCs w:val="32"/>
        </w:rPr>
        <w:t>100%</w:t>
      </w:r>
      <w:r>
        <w:rPr>
          <w:rFonts w:hAnsi="Times New Roman" w:hint="eastAsia"/>
          <w:sz w:val="32"/>
          <w:szCs w:val="32"/>
        </w:rPr>
        <w:t>。</w:t>
      </w:r>
    </w:p>
    <w:p w:rsidR="00FE262D" w:rsidRDefault="00FE262D">
      <w:pPr>
        <w:spacing w:line="360" w:lineRule="auto"/>
        <w:ind w:firstLineChars="200" w:firstLine="643"/>
        <w:rPr>
          <w:rFonts w:hAnsi="Times New Roman"/>
          <w:sz w:val="32"/>
          <w:szCs w:val="32"/>
        </w:rPr>
      </w:pPr>
      <w:r>
        <w:rPr>
          <w:rFonts w:ascii="楷体" w:eastAsia="楷体" w:hAnsi="楷体" w:cs="楷体" w:hint="eastAsia"/>
          <w:b/>
          <w:bCs/>
          <w:sz w:val="32"/>
          <w:szCs w:val="32"/>
        </w:rPr>
        <w:t>（三）小额诉讼及简易程序适用情况</w:t>
      </w:r>
    </w:p>
    <w:p w:rsidR="00FE262D" w:rsidRDefault="00FE262D">
      <w:pPr>
        <w:spacing w:line="360" w:lineRule="auto"/>
        <w:ind w:firstLineChars="200" w:firstLine="640"/>
        <w:rPr>
          <w:rFonts w:ascii="仿宋" w:eastAsia="仿宋" w:hAnsi="仿宋"/>
          <w:sz w:val="32"/>
          <w:szCs w:val="32"/>
        </w:rPr>
      </w:pPr>
      <w:r>
        <w:rPr>
          <w:rFonts w:ascii="仿宋" w:eastAsia="仿宋" w:hAnsi="仿宋"/>
          <w:sz w:val="32"/>
          <w:szCs w:val="32"/>
        </w:rPr>
        <w:t xml:space="preserve"> </w:t>
      </w:r>
      <w:r>
        <w:rPr>
          <w:rFonts w:ascii="仿宋" w:eastAsia="仿宋" w:hAnsi="仿宋" w:cs="宋体" w:hint="eastAsia"/>
          <w:sz w:val="32"/>
          <w:szCs w:val="32"/>
        </w:rPr>
        <w:t>白城铁路运输法院</w:t>
      </w:r>
      <w:r>
        <w:rPr>
          <w:rFonts w:ascii="仿宋" w:eastAsia="仿宋" w:hAnsi="仿宋" w:hint="eastAsia"/>
          <w:sz w:val="32"/>
          <w:szCs w:val="32"/>
        </w:rPr>
        <w:t>简易程序适用率为</w:t>
      </w:r>
      <w:r w:rsidR="006602C6">
        <w:rPr>
          <w:rFonts w:ascii="仿宋" w:eastAsia="仿宋" w:hAnsi="仿宋" w:hint="eastAsia"/>
          <w:sz w:val="32"/>
          <w:szCs w:val="32"/>
        </w:rPr>
        <w:t>75</w:t>
      </w:r>
      <w:r>
        <w:rPr>
          <w:rFonts w:ascii="仿宋" w:eastAsia="仿宋" w:hAnsi="仿宋"/>
          <w:sz w:val="32"/>
          <w:szCs w:val="32"/>
        </w:rPr>
        <w:t>%</w:t>
      </w:r>
      <w:r>
        <w:rPr>
          <w:rFonts w:ascii="仿宋" w:eastAsia="仿宋" w:hAnsi="仿宋" w:hint="eastAsia"/>
          <w:sz w:val="32"/>
          <w:szCs w:val="32"/>
        </w:rPr>
        <w:t>，同比上升</w:t>
      </w:r>
      <w:r w:rsidR="006602C6">
        <w:rPr>
          <w:rFonts w:ascii="仿宋" w:eastAsia="仿宋" w:hAnsi="仿宋" w:hint="eastAsia"/>
          <w:sz w:val="32"/>
          <w:szCs w:val="32"/>
        </w:rPr>
        <w:t>17.86</w:t>
      </w:r>
      <w:r>
        <w:rPr>
          <w:rFonts w:ascii="仿宋" w:eastAsia="仿宋" w:hAnsi="仿宋" w:hint="eastAsia"/>
          <w:sz w:val="32"/>
          <w:szCs w:val="32"/>
        </w:rPr>
        <w:t>个百分点。其中，刑事案件简易程序适用率为</w:t>
      </w:r>
      <w:r w:rsidR="006602C6">
        <w:rPr>
          <w:rFonts w:ascii="仿宋" w:eastAsia="仿宋" w:hAnsi="仿宋" w:hint="eastAsia"/>
          <w:sz w:val="32"/>
          <w:szCs w:val="32"/>
        </w:rPr>
        <w:t>70</w:t>
      </w:r>
      <w:r>
        <w:rPr>
          <w:rFonts w:ascii="仿宋" w:eastAsia="仿宋" w:hAnsi="仿宋"/>
          <w:sz w:val="32"/>
          <w:szCs w:val="32"/>
        </w:rPr>
        <w:t>%</w:t>
      </w:r>
      <w:r>
        <w:rPr>
          <w:rFonts w:ascii="仿宋" w:eastAsia="仿宋" w:hAnsi="仿宋" w:hint="eastAsia"/>
          <w:sz w:val="32"/>
          <w:szCs w:val="32"/>
        </w:rPr>
        <w:t>，同比下降</w:t>
      </w:r>
      <w:r w:rsidR="006602C6">
        <w:rPr>
          <w:rFonts w:ascii="仿宋" w:eastAsia="仿宋" w:hAnsi="仿宋" w:hint="eastAsia"/>
          <w:sz w:val="32"/>
          <w:szCs w:val="32"/>
        </w:rPr>
        <w:t>17.5</w:t>
      </w:r>
      <w:r>
        <w:rPr>
          <w:rFonts w:ascii="仿宋" w:eastAsia="仿宋" w:hAnsi="仿宋" w:hint="eastAsia"/>
          <w:sz w:val="32"/>
          <w:szCs w:val="32"/>
        </w:rPr>
        <w:t>个百分点；民事案件简易程序适用率为</w:t>
      </w:r>
      <w:r>
        <w:rPr>
          <w:rFonts w:ascii="仿宋" w:eastAsia="仿宋" w:hAnsi="仿宋"/>
          <w:sz w:val="32"/>
          <w:szCs w:val="32"/>
        </w:rPr>
        <w:t>83.33%</w:t>
      </w:r>
      <w:r>
        <w:rPr>
          <w:rFonts w:ascii="仿宋" w:eastAsia="仿宋" w:hAnsi="仿宋" w:hint="eastAsia"/>
          <w:sz w:val="32"/>
          <w:szCs w:val="32"/>
        </w:rPr>
        <w:t>，同比上升</w:t>
      </w:r>
      <w:r>
        <w:rPr>
          <w:rFonts w:ascii="仿宋" w:eastAsia="仿宋" w:hAnsi="仿宋"/>
          <w:sz w:val="32"/>
          <w:szCs w:val="32"/>
        </w:rPr>
        <w:t>66.66</w:t>
      </w:r>
      <w:r>
        <w:rPr>
          <w:rFonts w:ascii="仿宋" w:eastAsia="仿宋" w:hAnsi="仿宋" w:hint="eastAsia"/>
          <w:sz w:val="32"/>
          <w:szCs w:val="32"/>
        </w:rPr>
        <w:t>个百分点。</w:t>
      </w:r>
    </w:p>
    <w:p w:rsidR="00FE262D" w:rsidRPr="0017283A" w:rsidRDefault="00FE262D" w:rsidP="0017283A">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白城铁路运输法院共受理民事一审案件</w:t>
      </w:r>
      <w:r>
        <w:rPr>
          <w:rFonts w:ascii="仿宋" w:eastAsia="仿宋" w:hAnsi="仿宋" w:cs="宋体"/>
          <w:sz w:val="32"/>
          <w:szCs w:val="32"/>
        </w:rPr>
        <w:t>6</w:t>
      </w:r>
      <w:r>
        <w:rPr>
          <w:rFonts w:ascii="仿宋" w:eastAsia="仿宋" w:hAnsi="仿宋" w:cs="宋体" w:hint="eastAsia"/>
          <w:sz w:val="32"/>
          <w:szCs w:val="32"/>
        </w:rPr>
        <w:t>件其中适用简易程序审理的案件</w:t>
      </w:r>
      <w:r>
        <w:rPr>
          <w:rFonts w:ascii="仿宋" w:eastAsia="仿宋" w:hAnsi="仿宋" w:cs="宋体"/>
          <w:sz w:val="32"/>
          <w:szCs w:val="32"/>
        </w:rPr>
        <w:t>5</w:t>
      </w:r>
      <w:r>
        <w:rPr>
          <w:rFonts w:ascii="仿宋" w:eastAsia="仿宋" w:hAnsi="仿宋" w:cs="宋体" w:hint="eastAsia"/>
          <w:sz w:val="32"/>
          <w:szCs w:val="32"/>
        </w:rPr>
        <w:t>件，占</w:t>
      </w:r>
      <w:r>
        <w:rPr>
          <w:rFonts w:ascii="仿宋" w:eastAsia="仿宋" w:hAnsi="仿宋" w:cs="宋体"/>
          <w:sz w:val="32"/>
          <w:szCs w:val="32"/>
        </w:rPr>
        <w:t>83.33%</w:t>
      </w:r>
      <w:r>
        <w:rPr>
          <w:rFonts w:ascii="仿宋" w:eastAsia="仿宋" w:hAnsi="仿宋" w:cs="宋体" w:hint="eastAsia"/>
          <w:sz w:val="32"/>
          <w:szCs w:val="32"/>
        </w:rPr>
        <w:t>。适用简易程序的案件中，适用小额诉讼程序案件</w:t>
      </w:r>
      <w:r>
        <w:rPr>
          <w:rFonts w:ascii="仿宋" w:eastAsia="仿宋" w:hAnsi="仿宋" w:cs="宋体"/>
          <w:sz w:val="32"/>
          <w:szCs w:val="32"/>
        </w:rPr>
        <w:t>0</w:t>
      </w:r>
      <w:r>
        <w:rPr>
          <w:rFonts w:ascii="仿宋" w:eastAsia="仿宋" w:hAnsi="仿宋" w:cs="宋体" w:hint="eastAsia"/>
          <w:sz w:val="32"/>
          <w:szCs w:val="32"/>
        </w:rPr>
        <w:t>件，满足小额诉讼程序的案件有</w:t>
      </w:r>
      <w:r>
        <w:rPr>
          <w:rFonts w:ascii="仿宋" w:eastAsia="仿宋" w:hAnsi="仿宋" w:cs="宋体"/>
          <w:sz w:val="32"/>
          <w:szCs w:val="32"/>
        </w:rPr>
        <w:t>0</w:t>
      </w:r>
      <w:r>
        <w:rPr>
          <w:rFonts w:ascii="仿宋" w:eastAsia="仿宋" w:hAnsi="仿宋" w:cs="宋体" w:hint="eastAsia"/>
          <w:sz w:val="32"/>
          <w:szCs w:val="32"/>
        </w:rPr>
        <w:t>件。</w:t>
      </w:r>
    </w:p>
    <w:p w:rsidR="00FE262D" w:rsidRDefault="00FE262D">
      <w:pPr>
        <w:snapToGrid w:val="0"/>
        <w:spacing w:line="360" w:lineRule="auto"/>
        <w:ind w:firstLineChars="221" w:firstLine="710"/>
        <w:jc w:val="left"/>
        <w:rPr>
          <w:rFonts w:ascii="楷体" w:eastAsia="楷体" w:hAnsi="楷体"/>
          <w:b/>
          <w:sz w:val="32"/>
          <w:szCs w:val="32"/>
        </w:rPr>
      </w:pPr>
      <w:r>
        <w:rPr>
          <w:rFonts w:ascii="楷体" w:eastAsia="楷体" w:hAnsi="楷体" w:hint="eastAsia"/>
          <w:b/>
          <w:sz w:val="32"/>
          <w:szCs w:val="32"/>
        </w:rPr>
        <w:t>（四）裁判文书上网情况</w:t>
      </w:r>
      <w:r>
        <w:rPr>
          <w:rStyle w:val="a7"/>
          <w:rFonts w:ascii="楷体" w:eastAsia="楷体" w:hAnsi="楷体"/>
          <w:b/>
          <w:sz w:val="32"/>
          <w:szCs w:val="32"/>
        </w:rPr>
        <w:footnoteReference w:id="7"/>
      </w:r>
    </w:p>
    <w:p w:rsidR="00FE262D" w:rsidRDefault="00FE262D">
      <w:pPr>
        <w:snapToGrid w:val="0"/>
        <w:spacing w:line="360" w:lineRule="auto"/>
        <w:jc w:val="center"/>
        <w:rPr>
          <w:rFonts w:ascii="Times New Roman" w:hAnsi="Times New Roman"/>
          <w:sz w:val="32"/>
          <w:szCs w:val="32"/>
        </w:rPr>
      </w:pPr>
      <w:r>
        <w:rPr>
          <w:rFonts w:ascii="宋体" w:cs="宋体" w:hint="eastAsia"/>
          <w:b/>
          <w:bCs/>
          <w:sz w:val="32"/>
          <w:szCs w:val="32"/>
        </w:rPr>
        <w:t>白城铁路运输法院裁判文书上网情况列表</w:t>
      </w:r>
      <w:r>
        <w:rPr>
          <w:rStyle w:val="a7"/>
          <w:rFonts w:ascii="Times New Roman" w:hAnsi="Times New Roman"/>
          <w:b/>
          <w:bCs/>
          <w:sz w:val="32"/>
          <w:szCs w:val="32"/>
        </w:rPr>
        <w:footnoteReference w:id="8"/>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73"/>
        <w:gridCol w:w="1212"/>
        <w:gridCol w:w="1211"/>
        <w:gridCol w:w="1832"/>
        <w:gridCol w:w="1386"/>
      </w:tblGrid>
      <w:tr w:rsidR="00FE262D">
        <w:trPr>
          <w:jc w:val="center"/>
        </w:trPr>
        <w:tc>
          <w:tcPr>
            <w:tcW w:w="9014" w:type="dxa"/>
            <w:gridSpan w:val="5"/>
            <w:vAlign w:val="center"/>
          </w:tcPr>
          <w:p w:rsidR="00FE262D" w:rsidRDefault="00FE262D" w:rsidP="006602C6">
            <w:pPr>
              <w:autoSpaceDE w:val="0"/>
              <w:autoSpaceDN w:val="0"/>
              <w:adjustRightInd w:val="0"/>
              <w:jc w:val="center"/>
              <w:rPr>
                <w:rFonts w:ascii="Times New Roman" w:hAnsi="Times New Roman"/>
                <w:sz w:val="24"/>
                <w:szCs w:val="24"/>
              </w:rPr>
            </w:pPr>
            <w:r>
              <w:rPr>
                <w:rFonts w:ascii="宋体" w:cs="宋体" w:hint="eastAsia"/>
                <w:sz w:val="24"/>
                <w:szCs w:val="24"/>
              </w:rPr>
              <w:t>统计日期</w:t>
            </w:r>
            <w:r>
              <w:rPr>
                <w:rFonts w:ascii="Times New Roman" w:hAnsi="Times New Roman"/>
                <w:sz w:val="24"/>
                <w:szCs w:val="24"/>
              </w:rPr>
              <w:t>:</w:t>
            </w:r>
            <w:smartTag w:uri="urn:schemas-microsoft-com:office:smarttags" w:element="chsdate">
              <w:smartTagPr>
                <w:attr w:name="IsROCDate" w:val="False"/>
                <w:attr w:name="IsLunarDate" w:val="False"/>
                <w:attr w:name="Day" w:val="1"/>
                <w:attr w:name="Month" w:val="1"/>
                <w:attr w:name="Year" w:val="2017"/>
              </w:smartTagPr>
              <w:r>
                <w:rPr>
                  <w:rFonts w:ascii="Times New Roman" w:hAnsi="Times New Roman"/>
                  <w:sz w:val="24"/>
                  <w:szCs w:val="24"/>
                </w:rPr>
                <w:t>201</w:t>
              </w:r>
              <w:r>
                <w:rPr>
                  <w:rFonts w:ascii="宋体"/>
                  <w:sz w:val="24"/>
                  <w:szCs w:val="24"/>
                </w:rPr>
                <w:t>7</w:t>
              </w:r>
              <w:r>
                <w:rPr>
                  <w:rFonts w:ascii="Times New Roman" w:hAnsi="Times New Roman"/>
                  <w:sz w:val="24"/>
                  <w:szCs w:val="24"/>
                </w:rPr>
                <w:t>-01-01</w:t>
              </w:r>
            </w:smartTag>
            <w:r>
              <w:rPr>
                <w:rFonts w:ascii="宋体" w:cs="宋体" w:hint="eastAsia"/>
                <w:sz w:val="24"/>
                <w:szCs w:val="24"/>
              </w:rPr>
              <w:t>到</w:t>
            </w:r>
            <w:r>
              <w:rPr>
                <w:rFonts w:ascii="Times New Roman" w:hAnsi="Times New Roman"/>
                <w:sz w:val="24"/>
                <w:szCs w:val="24"/>
              </w:rPr>
              <w:t>201</w:t>
            </w:r>
            <w:r>
              <w:rPr>
                <w:rFonts w:ascii="宋体"/>
                <w:sz w:val="24"/>
                <w:szCs w:val="24"/>
              </w:rPr>
              <w:t>7</w:t>
            </w:r>
            <w:r>
              <w:rPr>
                <w:rFonts w:ascii="Times New Roman" w:hAnsi="Times New Roman"/>
                <w:sz w:val="24"/>
                <w:szCs w:val="24"/>
              </w:rPr>
              <w:t>-</w:t>
            </w:r>
            <w:r>
              <w:rPr>
                <w:rFonts w:ascii="宋体"/>
                <w:sz w:val="24"/>
                <w:szCs w:val="24"/>
              </w:rPr>
              <w:t>0</w:t>
            </w:r>
            <w:r w:rsidR="006602C6">
              <w:rPr>
                <w:rFonts w:ascii="宋体" w:hint="eastAsia"/>
                <w:sz w:val="24"/>
                <w:szCs w:val="24"/>
              </w:rPr>
              <w:t>6</w:t>
            </w:r>
            <w:r w:rsidR="006602C6">
              <w:rPr>
                <w:rFonts w:ascii="Times New Roman" w:hAnsi="Times New Roman"/>
                <w:sz w:val="24"/>
                <w:szCs w:val="24"/>
              </w:rPr>
              <w:t>-3</w:t>
            </w:r>
            <w:r w:rsidR="006602C6">
              <w:rPr>
                <w:rFonts w:ascii="Times New Roman" w:hAnsi="Times New Roman" w:hint="eastAsia"/>
                <w:sz w:val="24"/>
                <w:szCs w:val="24"/>
              </w:rPr>
              <w:t>0</w:t>
            </w:r>
            <w:r>
              <w:rPr>
                <w:rFonts w:ascii="Times New Roman" w:hAnsi="Times New Roman"/>
                <w:sz w:val="24"/>
                <w:szCs w:val="24"/>
              </w:rPr>
              <w:t xml:space="preserve">                               </w:t>
            </w:r>
            <w:r>
              <w:rPr>
                <w:rFonts w:ascii="宋体" w:cs="宋体" w:hint="eastAsia"/>
                <w:sz w:val="24"/>
                <w:szCs w:val="24"/>
              </w:rPr>
              <w:t>单位</w:t>
            </w:r>
            <w:r>
              <w:rPr>
                <w:rFonts w:ascii="Times New Roman" w:hAnsi="Times New Roman"/>
                <w:sz w:val="24"/>
                <w:szCs w:val="24"/>
              </w:rPr>
              <w:t xml:space="preserve">: </w:t>
            </w:r>
            <w:r>
              <w:rPr>
                <w:rFonts w:ascii="宋体" w:cs="宋体" w:hint="eastAsia"/>
                <w:sz w:val="24"/>
                <w:szCs w:val="24"/>
              </w:rPr>
              <w:t>件、天</w:t>
            </w:r>
          </w:p>
        </w:tc>
      </w:tr>
      <w:tr w:rsidR="00FE262D">
        <w:trPr>
          <w:jc w:val="center"/>
        </w:trPr>
        <w:tc>
          <w:tcPr>
            <w:tcW w:w="3373" w:type="dxa"/>
            <w:vAlign w:val="center"/>
          </w:tcPr>
          <w:p w:rsidR="00FE262D" w:rsidRDefault="00FE262D">
            <w:pPr>
              <w:autoSpaceDE w:val="0"/>
              <w:autoSpaceDN w:val="0"/>
              <w:adjustRightInd w:val="0"/>
              <w:jc w:val="center"/>
              <w:rPr>
                <w:rFonts w:ascii="Times New Roman" w:hAnsi="Times New Roman"/>
                <w:b/>
                <w:sz w:val="24"/>
                <w:szCs w:val="24"/>
              </w:rPr>
            </w:pPr>
            <w:r>
              <w:rPr>
                <w:rFonts w:ascii="宋体" w:cs="宋体" w:hint="eastAsia"/>
                <w:b/>
                <w:sz w:val="24"/>
                <w:szCs w:val="24"/>
              </w:rPr>
              <w:t>法院</w:t>
            </w:r>
          </w:p>
        </w:tc>
        <w:tc>
          <w:tcPr>
            <w:tcW w:w="1212" w:type="dxa"/>
            <w:vAlign w:val="center"/>
          </w:tcPr>
          <w:p w:rsidR="00FE262D" w:rsidRDefault="00FE262D">
            <w:pPr>
              <w:autoSpaceDE w:val="0"/>
              <w:autoSpaceDN w:val="0"/>
              <w:adjustRightInd w:val="0"/>
              <w:jc w:val="center"/>
              <w:rPr>
                <w:rFonts w:ascii="Times New Roman" w:hAnsi="Times New Roman"/>
                <w:b/>
                <w:sz w:val="24"/>
                <w:szCs w:val="24"/>
              </w:rPr>
            </w:pPr>
            <w:r>
              <w:rPr>
                <w:rFonts w:ascii="宋体" w:cs="宋体" w:hint="eastAsia"/>
                <w:b/>
                <w:sz w:val="24"/>
                <w:szCs w:val="24"/>
              </w:rPr>
              <w:t>上网数</w:t>
            </w:r>
          </w:p>
        </w:tc>
        <w:tc>
          <w:tcPr>
            <w:tcW w:w="1211" w:type="dxa"/>
            <w:vAlign w:val="center"/>
          </w:tcPr>
          <w:p w:rsidR="00FE262D" w:rsidRDefault="00FE262D">
            <w:pPr>
              <w:autoSpaceDE w:val="0"/>
              <w:autoSpaceDN w:val="0"/>
              <w:adjustRightInd w:val="0"/>
              <w:jc w:val="center"/>
              <w:rPr>
                <w:rFonts w:ascii="Times New Roman" w:hAnsi="Times New Roman"/>
                <w:b/>
                <w:sz w:val="24"/>
                <w:szCs w:val="24"/>
              </w:rPr>
            </w:pPr>
            <w:r>
              <w:rPr>
                <w:rFonts w:ascii="宋体" w:cs="宋体" w:hint="eastAsia"/>
                <w:b/>
                <w:sz w:val="24"/>
                <w:szCs w:val="24"/>
              </w:rPr>
              <w:t>结案数</w:t>
            </w:r>
          </w:p>
        </w:tc>
        <w:tc>
          <w:tcPr>
            <w:tcW w:w="1832" w:type="dxa"/>
            <w:vAlign w:val="center"/>
          </w:tcPr>
          <w:p w:rsidR="00FE262D" w:rsidRDefault="00FE262D">
            <w:pPr>
              <w:autoSpaceDE w:val="0"/>
              <w:autoSpaceDN w:val="0"/>
              <w:adjustRightInd w:val="0"/>
              <w:jc w:val="center"/>
              <w:rPr>
                <w:rFonts w:ascii="Times New Roman" w:hAnsi="Times New Roman"/>
                <w:b/>
                <w:sz w:val="24"/>
                <w:szCs w:val="24"/>
              </w:rPr>
            </w:pPr>
            <w:r>
              <w:rPr>
                <w:rFonts w:ascii="宋体" w:cs="宋体" w:hint="eastAsia"/>
                <w:b/>
                <w:sz w:val="24"/>
                <w:szCs w:val="24"/>
              </w:rPr>
              <w:t>民事调解数</w:t>
            </w:r>
          </w:p>
        </w:tc>
        <w:tc>
          <w:tcPr>
            <w:tcW w:w="1386" w:type="dxa"/>
            <w:vAlign w:val="center"/>
          </w:tcPr>
          <w:p w:rsidR="00FE262D" w:rsidRDefault="00FE262D">
            <w:pPr>
              <w:autoSpaceDE w:val="0"/>
              <w:autoSpaceDN w:val="0"/>
              <w:adjustRightInd w:val="0"/>
              <w:jc w:val="center"/>
              <w:rPr>
                <w:rFonts w:ascii="Times New Roman" w:hAnsi="Times New Roman"/>
                <w:b/>
                <w:sz w:val="24"/>
                <w:szCs w:val="24"/>
              </w:rPr>
            </w:pPr>
            <w:r>
              <w:rPr>
                <w:rFonts w:ascii="宋体" w:cs="宋体" w:hint="eastAsia"/>
                <w:b/>
                <w:sz w:val="24"/>
                <w:szCs w:val="24"/>
              </w:rPr>
              <w:t>上网率</w:t>
            </w:r>
          </w:p>
        </w:tc>
      </w:tr>
      <w:tr w:rsidR="00FE262D">
        <w:trPr>
          <w:jc w:val="center"/>
        </w:trPr>
        <w:tc>
          <w:tcPr>
            <w:tcW w:w="3373" w:type="dxa"/>
            <w:vAlign w:val="center"/>
          </w:tcPr>
          <w:p w:rsidR="00FE262D" w:rsidRDefault="00FE262D">
            <w:pPr>
              <w:autoSpaceDE w:val="0"/>
              <w:autoSpaceDN w:val="0"/>
              <w:adjustRightInd w:val="0"/>
              <w:jc w:val="center"/>
              <w:rPr>
                <w:rFonts w:ascii="Times New Roman" w:hAnsi="Times New Roman"/>
                <w:sz w:val="24"/>
                <w:szCs w:val="24"/>
              </w:rPr>
            </w:pPr>
            <w:r>
              <w:rPr>
                <w:rFonts w:ascii="宋体" w:cs="宋体" w:hint="eastAsia"/>
                <w:sz w:val="24"/>
                <w:szCs w:val="24"/>
              </w:rPr>
              <w:t>白城铁路运输法院</w:t>
            </w:r>
          </w:p>
        </w:tc>
        <w:tc>
          <w:tcPr>
            <w:tcW w:w="1212" w:type="dxa"/>
            <w:vAlign w:val="center"/>
          </w:tcPr>
          <w:p w:rsidR="00FE262D" w:rsidRDefault="006602C6">
            <w:pPr>
              <w:widowControl/>
              <w:jc w:val="center"/>
              <w:rPr>
                <w:rFonts w:ascii="Times New Roman" w:hAnsi="Times New Roman"/>
                <w:b/>
                <w:sz w:val="24"/>
                <w:szCs w:val="24"/>
              </w:rPr>
            </w:pPr>
            <w:r>
              <w:rPr>
                <w:rFonts w:ascii="Times New Roman" w:hAnsi="Times New Roman" w:hint="eastAsia"/>
                <w:b/>
                <w:sz w:val="24"/>
                <w:szCs w:val="24"/>
              </w:rPr>
              <w:t>10</w:t>
            </w:r>
          </w:p>
        </w:tc>
        <w:tc>
          <w:tcPr>
            <w:tcW w:w="1211" w:type="dxa"/>
            <w:vAlign w:val="center"/>
          </w:tcPr>
          <w:p w:rsidR="00FE262D" w:rsidRDefault="00FE262D">
            <w:pPr>
              <w:widowControl/>
              <w:jc w:val="center"/>
              <w:rPr>
                <w:rFonts w:ascii="Times New Roman" w:hAnsi="Times New Roman"/>
                <w:b/>
                <w:sz w:val="24"/>
                <w:szCs w:val="24"/>
              </w:rPr>
            </w:pPr>
            <w:r>
              <w:rPr>
                <w:rFonts w:ascii="Times New Roman" w:hAnsi="Times New Roman"/>
                <w:b/>
                <w:sz w:val="24"/>
                <w:szCs w:val="24"/>
              </w:rPr>
              <w:t>1</w:t>
            </w:r>
            <w:r w:rsidR="006602C6">
              <w:rPr>
                <w:rFonts w:ascii="Times New Roman" w:hAnsi="Times New Roman" w:hint="eastAsia"/>
                <w:b/>
                <w:sz w:val="24"/>
                <w:szCs w:val="24"/>
              </w:rPr>
              <w:t>3</w:t>
            </w:r>
          </w:p>
        </w:tc>
        <w:tc>
          <w:tcPr>
            <w:tcW w:w="1832" w:type="dxa"/>
            <w:vAlign w:val="center"/>
          </w:tcPr>
          <w:p w:rsidR="00FE262D" w:rsidRDefault="00FE262D">
            <w:pPr>
              <w:widowControl/>
              <w:jc w:val="center"/>
              <w:rPr>
                <w:rFonts w:ascii="Times New Roman" w:hAnsi="Times New Roman"/>
                <w:b/>
                <w:sz w:val="24"/>
                <w:szCs w:val="24"/>
              </w:rPr>
            </w:pPr>
            <w:r>
              <w:rPr>
                <w:rFonts w:ascii="Times New Roman" w:hAnsi="Times New Roman"/>
                <w:b/>
                <w:sz w:val="24"/>
                <w:szCs w:val="24"/>
              </w:rPr>
              <w:t>2</w:t>
            </w:r>
          </w:p>
        </w:tc>
        <w:tc>
          <w:tcPr>
            <w:tcW w:w="1386" w:type="dxa"/>
            <w:vAlign w:val="center"/>
          </w:tcPr>
          <w:p w:rsidR="00FE262D" w:rsidRDefault="006602C6">
            <w:pPr>
              <w:widowControl/>
              <w:jc w:val="center"/>
              <w:rPr>
                <w:rFonts w:ascii="Times New Roman" w:hAnsi="Times New Roman"/>
                <w:b/>
                <w:sz w:val="24"/>
                <w:szCs w:val="24"/>
              </w:rPr>
            </w:pPr>
            <w:r>
              <w:rPr>
                <w:rFonts w:ascii="Times New Roman" w:hAnsi="Times New Roman" w:hint="eastAsia"/>
                <w:b/>
                <w:sz w:val="24"/>
                <w:szCs w:val="24"/>
              </w:rPr>
              <w:t>90.91</w:t>
            </w:r>
            <w:r w:rsidR="00FE262D">
              <w:rPr>
                <w:rFonts w:ascii="Times New Roman" w:hAnsi="Times New Roman"/>
                <w:b/>
                <w:sz w:val="24"/>
                <w:szCs w:val="24"/>
              </w:rPr>
              <w:t>%</w:t>
            </w:r>
          </w:p>
        </w:tc>
      </w:tr>
    </w:tbl>
    <w:p w:rsidR="00FE262D" w:rsidRDefault="00FE262D">
      <w:pPr>
        <w:snapToGrid w:val="0"/>
        <w:spacing w:line="360" w:lineRule="auto"/>
        <w:jc w:val="left"/>
        <w:rPr>
          <w:rFonts w:ascii="宋体" w:cs="宋体"/>
        </w:rPr>
      </w:pPr>
      <w:r>
        <w:rPr>
          <w:rFonts w:ascii="宋体" w:cs="宋体"/>
        </w:rPr>
        <w:t xml:space="preserve"> </w:t>
      </w:r>
    </w:p>
    <w:p w:rsidR="00FE262D" w:rsidRDefault="00FE262D">
      <w:pPr>
        <w:snapToGrid w:val="0"/>
        <w:spacing w:line="360" w:lineRule="auto"/>
        <w:ind w:firstLineChars="221" w:firstLine="707"/>
        <w:jc w:val="left"/>
        <w:rPr>
          <w:rFonts w:ascii="仿宋" w:eastAsia="仿宋" w:hAnsi="仿宋"/>
          <w:b/>
          <w:sz w:val="32"/>
          <w:szCs w:val="32"/>
        </w:rPr>
      </w:pPr>
      <w:r>
        <w:rPr>
          <w:rFonts w:ascii="仿宋" w:eastAsia="仿宋" w:hAnsi="仿宋" w:cs="宋体" w:hint="eastAsia"/>
          <w:sz w:val="32"/>
          <w:szCs w:val="32"/>
        </w:rPr>
        <w:t>已结的</w:t>
      </w:r>
      <w:r w:rsidR="006602C6">
        <w:rPr>
          <w:rFonts w:ascii="仿宋" w:eastAsia="仿宋" w:hAnsi="仿宋" w:cs="宋体" w:hint="eastAsia"/>
          <w:sz w:val="32"/>
          <w:szCs w:val="32"/>
        </w:rPr>
        <w:t>13</w:t>
      </w:r>
      <w:r>
        <w:rPr>
          <w:rFonts w:ascii="仿宋" w:eastAsia="仿宋" w:hAnsi="仿宋" w:cs="宋体" w:hint="eastAsia"/>
          <w:sz w:val="32"/>
          <w:szCs w:val="32"/>
        </w:rPr>
        <w:t>件案件中，除</w:t>
      </w:r>
      <w:r>
        <w:rPr>
          <w:rFonts w:ascii="仿宋" w:eastAsia="仿宋" w:hAnsi="仿宋" w:cs="宋体"/>
          <w:sz w:val="32"/>
          <w:szCs w:val="32"/>
        </w:rPr>
        <w:t>2</w:t>
      </w:r>
      <w:r>
        <w:rPr>
          <w:rFonts w:ascii="仿宋" w:eastAsia="仿宋" w:hAnsi="仿宋" w:cs="宋体" w:hint="eastAsia"/>
          <w:sz w:val="32"/>
          <w:szCs w:val="32"/>
        </w:rPr>
        <w:t>件调解案件、</w:t>
      </w:r>
      <w:r w:rsidR="006602C6">
        <w:rPr>
          <w:rFonts w:ascii="仿宋" w:eastAsia="仿宋" w:hAnsi="仿宋" w:cs="宋体" w:hint="eastAsia"/>
          <w:sz w:val="32"/>
          <w:szCs w:val="32"/>
        </w:rPr>
        <w:t>1</w:t>
      </w:r>
      <w:r>
        <w:rPr>
          <w:rFonts w:ascii="仿宋" w:eastAsia="仿宋" w:hAnsi="仿宋" w:cs="宋体" w:hint="eastAsia"/>
          <w:sz w:val="32"/>
          <w:szCs w:val="32"/>
        </w:rPr>
        <w:t>件非裁判文书外均已上网。其中调解案件及非裁判文书也已制作不公开文书清单上传至中国裁判文书网后台。</w:t>
      </w:r>
    </w:p>
    <w:p w:rsidR="00FE262D" w:rsidRDefault="00FE262D">
      <w:pPr>
        <w:snapToGrid w:val="0"/>
        <w:spacing w:line="360" w:lineRule="auto"/>
        <w:ind w:firstLineChars="221" w:firstLine="710"/>
        <w:jc w:val="left"/>
        <w:rPr>
          <w:rFonts w:ascii="楷体" w:eastAsia="楷体" w:hAnsi="楷体"/>
          <w:b/>
          <w:sz w:val="32"/>
          <w:szCs w:val="32"/>
        </w:rPr>
      </w:pPr>
      <w:r>
        <w:rPr>
          <w:rFonts w:ascii="楷体" w:eastAsia="楷体" w:hAnsi="楷体" w:hint="eastAsia"/>
          <w:b/>
          <w:sz w:val="32"/>
          <w:szCs w:val="32"/>
        </w:rPr>
        <w:t>（五）案件调撤率</w:t>
      </w:r>
    </w:p>
    <w:p w:rsidR="00FE262D" w:rsidRDefault="00FE262D">
      <w:pPr>
        <w:snapToGrid w:val="0"/>
        <w:spacing w:line="360" w:lineRule="auto"/>
        <w:ind w:firstLineChars="221" w:firstLine="707"/>
        <w:jc w:val="left"/>
        <w:rPr>
          <w:rFonts w:ascii="仿宋" w:eastAsia="仿宋" w:hAnsi="仿宋"/>
          <w:b/>
          <w:sz w:val="32"/>
          <w:szCs w:val="32"/>
        </w:rPr>
      </w:pPr>
      <w:r>
        <w:rPr>
          <w:rFonts w:ascii="仿宋" w:eastAsia="仿宋" w:hAnsi="仿宋" w:cs="宋体" w:hint="eastAsia"/>
          <w:sz w:val="32"/>
          <w:szCs w:val="32"/>
        </w:rPr>
        <w:t>白城铁路运输法院</w:t>
      </w:r>
      <w:r>
        <w:rPr>
          <w:rFonts w:ascii="仿宋" w:eastAsia="仿宋" w:hAnsi="仿宋" w:cs="宋体"/>
          <w:sz w:val="32"/>
          <w:szCs w:val="32"/>
        </w:rPr>
        <w:t>2017</w:t>
      </w:r>
      <w:r>
        <w:rPr>
          <w:rFonts w:ascii="仿宋" w:eastAsia="仿宋" w:hAnsi="仿宋" w:cs="宋体" w:hint="eastAsia"/>
          <w:sz w:val="32"/>
          <w:szCs w:val="32"/>
        </w:rPr>
        <w:t>年</w:t>
      </w:r>
      <w:r>
        <w:rPr>
          <w:rFonts w:ascii="仿宋" w:eastAsia="仿宋" w:hAnsi="仿宋" w:cs="宋体"/>
          <w:sz w:val="32"/>
          <w:szCs w:val="32"/>
        </w:rPr>
        <w:t>1-</w:t>
      </w:r>
      <w:r w:rsidR="006602C6">
        <w:rPr>
          <w:rFonts w:ascii="仿宋" w:eastAsia="仿宋" w:hAnsi="仿宋" w:cs="宋体" w:hint="eastAsia"/>
          <w:sz w:val="32"/>
          <w:szCs w:val="32"/>
        </w:rPr>
        <w:t>6</w:t>
      </w:r>
      <w:r>
        <w:rPr>
          <w:rFonts w:ascii="仿宋" w:eastAsia="仿宋" w:hAnsi="仿宋" w:cs="宋体" w:hint="eastAsia"/>
          <w:sz w:val="32"/>
          <w:szCs w:val="32"/>
        </w:rPr>
        <w:t>月已结民事案件</w:t>
      </w:r>
      <w:r>
        <w:rPr>
          <w:rFonts w:ascii="仿宋" w:eastAsia="仿宋" w:hAnsi="仿宋" w:cs="宋体"/>
          <w:sz w:val="32"/>
          <w:szCs w:val="32"/>
        </w:rPr>
        <w:t>4</w:t>
      </w:r>
      <w:r>
        <w:rPr>
          <w:rFonts w:ascii="仿宋" w:eastAsia="仿宋" w:hAnsi="仿宋" w:cs="宋体" w:hint="eastAsia"/>
          <w:sz w:val="32"/>
          <w:szCs w:val="32"/>
        </w:rPr>
        <w:t>件，调解</w:t>
      </w:r>
      <w:r>
        <w:rPr>
          <w:rFonts w:ascii="仿宋" w:eastAsia="仿宋" w:hAnsi="仿宋" w:cs="宋体"/>
          <w:sz w:val="32"/>
          <w:szCs w:val="32"/>
        </w:rPr>
        <w:t>2</w:t>
      </w:r>
      <w:r>
        <w:rPr>
          <w:rFonts w:ascii="仿宋" w:eastAsia="仿宋" w:hAnsi="仿宋" w:cs="宋体" w:hint="eastAsia"/>
          <w:sz w:val="32"/>
          <w:szCs w:val="32"/>
        </w:rPr>
        <w:t>件，调撤率</w:t>
      </w:r>
      <w:r>
        <w:rPr>
          <w:rFonts w:ascii="仿宋" w:eastAsia="仿宋" w:hAnsi="仿宋" w:cs="宋体"/>
          <w:sz w:val="32"/>
          <w:szCs w:val="32"/>
        </w:rPr>
        <w:t>50%</w:t>
      </w:r>
      <w:r>
        <w:rPr>
          <w:rFonts w:ascii="仿宋" w:eastAsia="仿宋" w:hAnsi="仿宋" w:cs="宋体" w:hint="eastAsia"/>
          <w:sz w:val="32"/>
          <w:szCs w:val="32"/>
        </w:rPr>
        <w:t>。同比无变化。</w:t>
      </w:r>
    </w:p>
    <w:p w:rsidR="00FE262D" w:rsidRDefault="00FE262D">
      <w:pPr>
        <w:snapToGrid w:val="0"/>
        <w:spacing w:line="360" w:lineRule="auto"/>
        <w:ind w:firstLineChars="221" w:firstLine="710"/>
        <w:jc w:val="left"/>
        <w:rPr>
          <w:rFonts w:ascii="楷体" w:eastAsia="楷体" w:hAnsi="楷体"/>
          <w:b/>
          <w:sz w:val="32"/>
          <w:szCs w:val="32"/>
        </w:rPr>
      </w:pPr>
      <w:r>
        <w:rPr>
          <w:rFonts w:ascii="楷体" w:eastAsia="楷体" w:hAnsi="楷体" w:hint="eastAsia"/>
          <w:b/>
          <w:sz w:val="32"/>
          <w:szCs w:val="32"/>
        </w:rPr>
        <w:lastRenderedPageBreak/>
        <w:t>（六）卷宗电子化情况</w:t>
      </w:r>
      <w:r>
        <w:rPr>
          <w:rStyle w:val="a7"/>
          <w:rFonts w:ascii="楷体" w:eastAsia="楷体" w:hAnsi="楷体"/>
          <w:b/>
          <w:sz w:val="32"/>
          <w:szCs w:val="32"/>
        </w:rPr>
        <w:footnoteReference w:id="9"/>
      </w:r>
    </w:p>
    <w:p w:rsidR="00FE262D" w:rsidRDefault="00FE262D">
      <w:pPr>
        <w:snapToGrid w:val="0"/>
        <w:spacing w:line="360" w:lineRule="auto"/>
        <w:ind w:firstLineChars="200" w:firstLine="640"/>
        <w:jc w:val="left"/>
        <w:rPr>
          <w:rFonts w:ascii="仿宋" w:eastAsia="仿宋" w:hAnsi="仿宋"/>
          <w:sz w:val="32"/>
          <w:szCs w:val="32"/>
        </w:rPr>
      </w:pPr>
      <w:smartTag w:uri="urn:schemas-microsoft-com:office:smarttags" w:element="chsdate">
        <w:smartTagPr>
          <w:attr w:name="IsROCDate" w:val="False"/>
          <w:attr w:name="IsLunarDate" w:val="False"/>
          <w:attr w:name="Day" w:val="1"/>
          <w:attr w:name="Month" w:val="1"/>
          <w:attr w:name="Year" w:val="2017"/>
        </w:smartTagPr>
        <w:r>
          <w:rPr>
            <w:rFonts w:ascii="仿宋" w:eastAsia="仿宋" w:hAnsi="仿宋"/>
            <w:sz w:val="32"/>
            <w:szCs w:val="32"/>
          </w:rPr>
          <w:t>2017</w:t>
        </w:r>
        <w:r>
          <w:rPr>
            <w:rFonts w:ascii="仿宋" w:eastAsia="仿宋" w:hAnsi="仿宋" w:cs="宋体" w:hint="eastAsia"/>
            <w:sz w:val="32"/>
            <w:szCs w:val="32"/>
          </w:rPr>
          <w:t>年</w:t>
        </w:r>
        <w:r>
          <w:rPr>
            <w:rFonts w:ascii="仿宋" w:eastAsia="仿宋" w:hAnsi="仿宋"/>
            <w:sz w:val="32"/>
            <w:szCs w:val="32"/>
          </w:rPr>
          <w:t>1</w:t>
        </w:r>
        <w:r>
          <w:rPr>
            <w:rFonts w:ascii="仿宋" w:eastAsia="仿宋" w:hAnsi="仿宋" w:cs="宋体" w:hint="eastAsia"/>
            <w:sz w:val="32"/>
            <w:szCs w:val="32"/>
          </w:rPr>
          <w:t>月</w:t>
        </w:r>
        <w:r>
          <w:rPr>
            <w:rFonts w:ascii="仿宋" w:eastAsia="仿宋" w:hAnsi="仿宋"/>
            <w:sz w:val="32"/>
            <w:szCs w:val="32"/>
          </w:rPr>
          <w:t>1</w:t>
        </w:r>
        <w:r>
          <w:rPr>
            <w:rFonts w:ascii="仿宋" w:eastAsia="仿宋" w:hAnsi="仿宋" w:cs="宋体" w:hint="eastAsia"/>
            <w:sz w:val="32"/>
            <w:szCs w:val="32"/>
          </w:rPr>
          <w:t>日</w:t>
        </w:r>
      </w:smartTag>
      <w:r>
        <w:rPr>
          <w:rFonts w:ascii="仿宋" w:eastAsia="仿宋" w:hAnsi="仿宋" w:cs="宋体" w:hint="eastAsia"/>
          <w:sz w:val="32"/>
          <w:szCs w:val="32"/>
        </w:rPr>
        <w:t>至</w:t>
      </w:r>
      <w:r>
        <w:rPr>
          <w:rFonts w:ascii="仿宋" w:eastAsia="仿宋" w:hAnsi="仿宋"/>
          <w:sz w:val="32"/>
          <w:szCs w:val="32"/>
        </w:rPr>
        <w:t>2017</w:t>
      </w:r>
      <w:r>
        <w:rPr>
          <w:rFonts w:ascii="仿宋" w:eastAsia="仿宋" w:hAnsi="仿宋" w:cs="宋体" w:hint="eastAsia"/>
          <w:sz w:val="32"/>
          <w:szCs w:val="32"/>
        </w:rPr>
        <w:t>年</w:t>
      </w:r>
      <w:r w:rsidR="006602C6">
        <w:rPr>
          <w:rFonts w:ascii="仿宋" w:eastAsia="仿宋" w:hAnsi="仿宋" w:hint="eastAsia"/>
          <w:sz w:val="32"/>
          <w:szCs w:val="32"/>
        </w:rPr>
        <w:t>6</w:t>
      </w:r>
      <w:r>
        <w:rPr>
          <w:rFonts w:ascii="仿宋" w:eastAsia="仿宋" w:hAnsi="仿宋" w:cs="宋体" w:hint="eastAsia"/>
          <w:sz w:val="32"/>
          <w:szCs w:val="32"/>
        </w:rPr>
        <w:t>月</w:t>
      </w:r>
      <w:r>
        <w:rPr>
          <w:rFonts w:ascii="仿宋" w:eastAsia="仿宋" w:hAnsi="仿宋"/>
          <w:sz w:val="32"/>
          <w:szCs w:val="32"/>
        </w:rPr>
        <w:t>3</w:t>
      </w:r>
      <w:r w:rsidR="006602C6">
        <w:rPr>
          <w:rFonts w:ascii="仿宋" w:eastAsia="仿宋" w:hAnsi="仿宋" w:hint="eastAsia"/>
          <w:sz w:val="32"/>
          <w:szCs w:val="32"/>
        </w:rPr>
        <w:t>0</w:t>
      </w:r>
      <w:r>
        <w:rPr>
          <w:rFonts w:ascii="仿宋" w:eastAsia="仿宋" w:hAnsi="仿宋" w:cs="宋体" w:hint="eastAsia"/>
          <w:sz w:val="32"/>
          <w:szCs w:val="32"/>
        </w:rPr>
        <w:t>日白城铁路运输法院受理各类案件共</w:t>
      </w:r>
      <w:r w:rsidR="006602C6">
        <w:rPr>
          <w:rFonts w:ascii="仿宋" w:eastAsia="仿宋" w:hAnsi="仿宋" w:hint="eastAsia"/>
          <w:sz w:val="32"/>
          <w:szCs w:val="32"/>
        </w:rPr>
        <w:t>20</w:t>
      </w:r>
      <w:r>
        <w:rPr>
          <w:rFonts w:ascii="仿宋" w:eastAsia="仿宋" w:hAnsi="仿宋" w:cs="宋体" w:hint="eastAsia"/>
          <w:sz w:val="32"/>
          <w:szCs w:val="32"/>
        </w:rPr>
        <w:t>件，有结案文书的案件共</w:t>
      </w:r>
      <w:r>
        <w:rPr>
          <w:rFonts w:ascii="仿宋" w:eastAsia="仿宋" w:hAnsi="仿宋"/>
          <w:sz w:val="32"/>
          <w:szCs w:val="32"/>
        </w:rPr>
        <w:t>1</w:t>
      </w:r>
      <w:r w:rsidR="006602C6">
        <w:rPr>
          <w:rFonts w:ascii="仿宋" w:eastAsia="仿宋" w:hAnsi="仿宋" w:hint="eastAsia"/>
          <w:sz w:val="32"/>
          <w:szCs w:val="32"/>
        </w:rPr>
        <w:t>3</w:t>
      </w:r>
      <w:r>
        <w:rPr>
          <w:rFonts w:ascii="仿宋" w:eastAsia="仿宋" w:hAnsi="仿宋" w:cs="宋体" w:hint="eastAsia"/>
          <w:sz w:val="32"/>
          <w:szCs w:val="32"/>
        </w:rPr>
        <w:t>件，有电子卷宗的案件共</w:t>
      </w:r>
      <w:r>
        <w:rPr>
          <w:rFonts w:ascii="仿宋" w:eastAsia="仿宋" w:hAnsi="仿宋"/>
          <w:sz w:val="32"/>
          <w:szCs w:val="32"/>
        </w:rPr>
        <w:t>1</w:t>
      </w:r>
      <w:r w:rsidR="006602C6">
        <w:rPr>
          <w:rFonts w:ascii="仿宋" w:eastAsia="仿宋" w:hAnsi="仿宋" w:hint="eastAsia"/>
          <w:sz w:val="32"/>
          <w:szCs w:val="32"/>
        </w:rPr>
        <w:t>3</w:t>
      </w:r>
      <w:r>
        <w:rPr>
          <w:rFonts w:ascii="仿宋" w:eastAsia="仿宋" w:hAnsi="仿宋" w:cs="宋体" w:hint="eastAsia"/>
          <w:sz w:val="32"/>
          <w:szCs w:val="32"/>
        </w:rPr>
        <w:t>件。</w:t>
      </w:r>
    </w:p>
    <w:p w:rsidR="00FE262D" w:rsidRDefault="00FE262D">
      <w:pPr>
        <w:snapToGrid w:val="0"/>
        <w:spacing w:line="360" w:lineRule="auto"/>
        <w:ind w:firstLineChars="200" w:firstLine="640"/>
        <w:jc w:val="left"/>
        <w:rPr>
          <w:rFonts w:ascii="仿宋" w:eastAsia="仿宋" w:hAnsi="仿宋"/>
          <w:sz w:val="32"/>
          <w:szCs w:val="32"/>
        </w:rPr>
      </w:pPr>
      <w:r>
        <w:rPr>
          <w:rFonts w:ascii="仿宋" w:eastAsia="仿宋" w:hAnsi="仿宋" w:cs="宋体" w:hint="eastAsia"/>
          <w:sz w:val="32"/>
          <w:szCs w:val="32"/>
        </w:rPr>
        <w:t>刑事案件共</w:t>
      </w:r>
      <w:r w:rsidR="006602C6">
        <w:rPr>
          <w:rFonts w:ascii="仿宋" w:eastAsia="仿宋" w:hAnsi="仿宋" w:hint="eastAsia"/>
          <w:sz w:val="32"/>
          <w:szCs w:val="32"/>
        </w:rPr>
        <w:t>10</w:t>
      </w:r>
      <w:r>
        <w:rPr>
          <w:rFonts w:ascii="仿宋" w:eastAsia="仿宋" w:hAnsi="仿宋" w:cs="宋体" w:hint="eastAsia"/>
          <w:sz w:val="32"/>
          <w:szCs w:val="32"/>
        </w:rPr>
        <w:t>件，占各类案件总数的</w:t>
      </w:r>
      <w:r w:rsidR="006602C6">
        <w:rPr>
          <w:rFonts w:ascii="仿宋" w:eastAsia="仿宋" w:hAnsi="仿宋" w:hint="eastAsia"/>
          <w:sz w:val="32"/>
          <w:szCs w:val="32"/>
        </w:rPr>
        <w:t>50</w:t>
      </w:r>
      <w:r>
        <w:rPr>
          <w:rFonts w:ascii="仿宋" w:eastAsia="仿宋" w:hAnsi="仿宋"/>
          <w:sz w:val="32"/>
          <w:szCs w:val="32"/>
        </w:rPr>
        <w:t>%</w:t>
      </w:r>
      <w:r>
        <w:rPr>
          <w:rFonts w:ascii="仿宋" w:eastAsia="仿宋" w:hAnsi="仿宋" w:cs="宋体" w:hint="eastAsia"/>
          <w:sz w:val="32"/>
          <w:szCs w:val="32"/>
        </w:rPr>
        <w:t>，其中有结案文书的案件共</w:t>
      </w:r>
      <w:r w:rsidR="006602C6">
        <w:rPr>
          <w:rFonts w:ascii="仿宋" w:eastAsia="仿宋" w:hAnsi="仿宋" w:hint="eastAsia"/>
          <w:sz w:val="32"/>
          <w:szCs w:val="32"/>
        </w:rPr>
        <w:t>6</w:t>
      </w:r>
      <w:r>
        <w:rPr>
          <w:rFonts w:ascii="仿宋" w:eastAsia="仿宋" w:hAnsi="仿宋" w:cs="宋体" w:hint="eastAsia"/>
          <w:sz w:val="32"/>
          <w:szCs w:val="32"/>
        </w:rPr>
        <w:t>件，有电子卷宗案件共</w:t>
      </w:r>
      <w:r w:rsidR="006602C6">
        <w:rPr>
          <w:rFonts w:ascii="仿宋" w:eastAsia="仿宋" w:hAnsi="仿宋" w:hint="eastAsia"/>
          <w:sz w:val="32"/>
          <w:szCs w:val="32"/>
        </w:rPr>
        <w:t>6</w:t>
      </w:r>
      <w:r>
        <w:rPr>
          <w:rFonts w:ascii="仿宋" w:eastAsia="仿宋" w:hAnsi="仿宋" w:cs="宋体" w:hint="eastAsia"/>
          <w:sz w:val="32"/>
          <w:szCs w:val="32"/>
        </w:rPr>
        <w:t>件。</w:t>
      </w:r>
    </w:p>
    <w:p w:rsidR="00FE262D" w:rsidRDefault="00FE262D">
      <w:pPr>
        <w:snapToGrid w:val="0"/>
        <w:spacing w:line="360" w:lineRule="auto"/>
        <w:ind w:firstLineChars="200" w:firstLine="640"/>
        <w:jc w:val="left"/>
        <w:rPr>
          <w:rFonts w:ascii="仿宋" w:eastAsia="仿宋" w:hAnsi="仿宋"/>
          <w:sz w:val="32"/>
          <w:szCs w:val="32"/>
        </w:rPr>
      </w:pPr>
      <w:r>
        <w:rPr>
          <w:rFonts w:ascii="仿宋" w:eastAsia="仿宋" w:hAnsi="仿宋" w:cs="宋体" w:hint="eastAsia"/>
          <w:sz w:val="32"/>
          <w:szCs w:val="32"/>
        </w:rPr>
        <w:t>民事案件共</w:t>
      </w:r>
      <w:r>
        <w:rPr>
          <w:rFonts w:ascii="仿宋" w:eastAsia="仿宋" w:hAnsi="仿宋"/>
          <w:sz w:val="32"/>
          <w:szCs w:val="32"/>
        </w:rPr>
        <w:t>6</w:t>
      </w:r>
      <w:r>
        <w:rPr>
          <w:rFonts w:ascii="仿宋" w:eastAsia="仿宋" w:hAnsi="仿宋" w:cs="宋体" w:hint="eastAsia"/>
          <w:sz w:val="32"/>
          <w:szCs w:val="32"/>
        </w:rPr>
        <w:t>件，占各类案件总数的</w:t>
      </w:r>
      <w:r w:rsidR="006602C6">
        <w:rPr>
          <w:rFonts w:ascii="仿宋" w:eastAsia="仿宋" w:hAnsi="仿宋" w:hint="eastAsia"/>
          <w:sz w:val="32"/>
          <w:szCs w:val="32"/>
        </w:rPr>
        <w:t>30</w:t>
      </w:r>
      <w:r>
        <w:rPr>
          <w:rFonts w:ascii="仿宋" w:eastAsia="仿宋" w:hAnsi="仿宋"/>
          <w:sz w:val="32"/>
          <w:szCs w:val="32"/>
        </w:rPr>
        <w:t>%</w:t>
      </w:r>
      <w:r>
        <w:rPr>
          <w:rFonts w:ascii="仿宋" w:eastAsia="仿宋" w:hAnsi="仿宋" w:cs="宋体" w:hint="eastAsia"/>
          <w:sz w:val="32"/>
          <w:szCs w:val="32"/>
        </w:rPr>
        <w:t>，其中有结</w:t>
      </w:r>
      <w:bookmarkStart w:id="0" w:name="_GoBack"/>
      <w:bookmarkEnd w:id="0"/>
      <w:r>
        <w:rPr>
          <w:rFonts w:ascii="仿宋" w:eastAsia="仿宋" w:hAnsi="仿宋" w:cs="宋体" w:hint="eastAsia"/>
          <w:sz w:val="32"/>
          <w:szCs w:val="32"/>
        </w:rPr>
        <w:t>案文书的案件共</w:t>
      </w:r>
      <w:r w:rsidR="006602C6">
        <w:rPr>
          <w:rFonts w:ascii="仿宋" w:eastAsia="仿宋" w:hAnsi="仿宋" w:hint="eastAsia"/>
          <w:sz w:val="32"/>
          <w:szCs w:val="32"/>
        </w:rPr>
        <w:t>3</w:t>
      </w:r>
      <w:r>
        <w:rPr>
          <w:rFonts w:ascii="仿宋" w:eastAsia="仿宋" w:hAnsi="仿宋" w:cs="宋体" w:hint="eastAsia"/>
          <w:sz w:val="32"/>
          <w:szCs w:val="32"/>
        </w:rPr>
        <w:t>件，有电子卷宗案件共</w:t>
      </w:r>
      <w:r w:rsidR="006602C6">
        <w:rPr>
          <w:rFonts w:ascii="仿宋" w:eastAsia="仿宋" w:hAnsi="仿宋" w:hint="eastAsia"/>
          <w:sz w:val="32"/>
          <w:szCs w:val="32"/>
        </w:rPr>
        <w:t>4</w:t>
      </w:r>
      <w:r>
        <w:rPr>
          <w:rFonts w:ascii="仿宋" w:eastAsia="仿宋" w:hAnsi="仿宋" w:cs="宋体" w:hint="eastAsia"/>
          <w:sz w:val="32"/>
          <w:szCs w:val="32"/>
        </w:rPr>
        <w:t>件。</w:t>
      </w:r>
    </w:p>
    <w:p w:rsidR="00FE262D" w:rsidRDefault="00FE262D">
      <w:pPr>
        <w:snapToGrid w:val="0"/>
        <w:spacing w:line="360" w:lineRule="auto"/>
        <w:ind w:firstLineChars="200" w:firstLine="640"/>
        <w:jc w:val="left"/>
        <w:rPr>
          <w:rFonts w:ascii="仿宋" w:eastAsia="仿宋" w:hAnsi="仿宋"/>
          <w:sz w:val="32"/>
          <w:szCs w:val="32"/>
        </w:rPr>
      </w:pPr>
      <w:r>
        <w:rPr>
          <w:rFonts w:ascii="仿宋" w:eastAsia="仿宋" w:hAnsi="仿宋" w:cs="宋体" w:hint="eastAsia"/>
          <w:sz w:val="32"/>
          <w:szCs w:val="32"/>
        </w:rPr>
        <w:t>执行案件共</w:t>
      </w:r>
      <w:r w:rsidR="006602C6">
        <w:rPr>
          <w:rFonts w:ascii="仿宋" w:eastAsia="仿宋" w:hAnsi="仿宋" w:hint="eastAsia"/>
          <w:sz w:val="32"/>
          <w:szCs w:val="32"/>
        </w:rPr>
        <w:t>4</w:t>
      </w:r>
      <w:r>
        <w:rPr>
          <w:rFonts w:ascii="仿宋" w:eastAsia="仿宋" w:hAnsi="仿宋" w:cs="宋体" w:hint="eastAsia"/>
          <w:sz w:val="32"/>
          <w:szCs w:val="32"/>
        </w:rPr>
        <w:t>件，占各类案件总数的</w:t>
      </w:r>
      <w:r w:rsidR="006602C6">
        <w:rPr>
          <w:rFonts w:ascii="仿宋" w:eastAsia="仿宋" w:hAnsi="仿宋" w:hint="eastAsia"/>
          <w:sz w:val="32"/>
          <w:szCs w:val="32"/>
        </w:rPr>
        <w:t>20</w:t>
      </w:r>
      <w:r>
        <w:rPr>
          <w:rFonts w:ascii="仿宋" w:eastAsia="仿宋" w:hAnsi="仿宋"/>
          <w:sz w:val="32"/>
          <w:szCs w:val="32"/>
        </w:rPr>
        <w:t>%</w:t>
      </w:r>
      <w:r>
        <w:rPr>
          <w:rFonts w:ascii="仿宋" w:eastAsia="仿宋" w:hAnsi="仿宋" w:cs="宋体" w:hint="eastAsia"/>
          <w:sz w:val="32"/>
          <w:szCs w:val="32"/>
        </w:rPr>
        <w:t>，其中有结案文书的案件共</w:t>
      </w:r>
      <w:r w:rsidR="006602C6">
        <w:rPr>
          <w:rFonts w:ascii="仿宋" w:eastAsia="仿宋" w:hAnsi="仿宋" w:hint="eastAsia"/>
          <w:sz w:val="32"/>
          <w:szCs w:val="32"/>
        </w:rPr>
        <w:t>3</w:t>
      </w:r>
      <w:r>
        <w:rPr>
          <w:rFonts w:ascii="仿宋" w:eastAsia="仿宋" w:hAnsi="仿宋" w:cs="宋体" w:hint="eastAsia"/>
          <w:sz w:val="32"/>
          <w:szCs w:val="32"/>
        </w:rPr>
        <w:t>件，有电子卷宗案件共</w:t>
      </w:r>
      <w:r w:rsidR="006602C6">
        <w:rPr>
          <w:rFonts w:ascii="仿宋" w:eastAsia="仿宋" w:hAnsi="仿宋" w:hint="eastAsia"/>
          <w:sz w:val="32"/>
          <w:szCs w:val="32"/>
        </w:rPr>
        <w:t>3</w:t>
      </w:r>
      <w:r>
        <w:rPr>
          <w:rFonts w:ascii="仿宋" w:eastAsia="仿宋" w:hAnsi="仿宋" w:cs="宋体" w:hint="eastAsia"/>
          <w:sz w:val="32"/>
          <w:szCs w:val="32"/>
        </w:rPr>
        <w:t>件。</w:t>
      </w:r>
    </w:p>
    <w:p w:rsidR="00FE262D" w:rsidRDefault="00FE262D">
      <w:pPr>
        <w:snapToGrid w:val="0"/>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审判监督案件共</w:t>
      </w:r>
      <w:r>
        <w:rPr>
          <w:rFonts w:ascii="仿宋" w:eastAsia="仿宋" w:hAnsi="仿宋"/>
          <w:sz w:val="32"/>
          <w:szCs w:val="32"/>
        </w:rPr>
        <w:t>0</w:t>
      </w:r>
      <w:r>
        <w:rPr>
          <w:rFonts w:ascii="仿宋" w:eastAsia="仿宋" w:hAnsi="仿宋" w:cs="宋体" w:hint="eastAsia"/>
          <w:sz w:val="32"/>
          <w:szCs w:val="32"/>
        </w:rPr>
        <w:t>件，占各类案件总数的</w:t>
      </w:r>
      <w:r>
        <w:rPr>
          <w:rFonts w:ascii="仿宋" w:eastAsia="仿宋" w:hAnsi="仿宋"/>
          <w:sz w:val="32"/>
          <w:szCs w:val="32"/>
        </w:rPr>
        <w:t>0.00%</w:t>
      </w:r>
      <w:r>
        <w:rPr>
          <w:rFonts w:ascii="仿宋" w:eastAsia="仿宋" w:hAnsi="仿宋" w:cs="宋体" w:hint="eastAsia"/>
          <w:sz w:val="32"/>
          <w:szCs w:val="32"/>
        </w:rPr>
        <w:t>，其中有文书的案件共</w:t>
      </w:r>
      <w:r>
        <w:rPr>
          <w:rFonts w:ascii="仿宋" w:eastAsia="仿宋" w:hAnsi="仿宋"/>
          <w:sz w:val="32"/>
          <w:szCs w:val="32"/>
        </w:rPr>
        <w:t>0</w:t>
      </w:r>
      <w:r>
        <w:rPr>
          <w:rFonts w:ascii="仿宋" w:eastAsia="仿宋" w:hAnsi="仿宋" w:cs="宋体" w:hint="eastAsia"/>
          <w:sz w:val="32"/>
          <w:szCs w:val="32"/>
        </w:rPr>
        <w:t>件，有结案文书的案件共</w:t>
      </w:r>
      <w:r>
        <w:rPr>
          <w:rFonts w:ascii="仿宋" w:eastAsia="仿宋" w:hAnsi="仿宋"/>
          <w:sz w:val="32"/>
          <w:szCs w:val="32"/>
        </w:rPr>
        <w:t>0</w:t>
      </w:r>
      <w:r>
        <w:rPr>
          <w:rFonts w:ascii="仿宋" w:eastAsia="仿宋" w:hAnsi="仿宋" w:cs="宋体" w:hint="eastAsia"/>
          <w:sz w:val="32"/>
          <w:szCs w:val="32"/>
        </w:rPr>
        <w:t>件，有电子卷宗案件共</w:t>
      </w:r>
      <w:r>
        <w:rPr>
          <w:rFonts w:ascii="仿宋" w:eastAsia="仿宋" w:hAnsi="仿宋"/>
          <w:sz w:val="32"/>
          <w:szCs w:val="32"/>
        </w:rPr>
        <w:t>0</w:t>
      </w:r>
      <w:r>
        <w:rPr>
          <w:rFonts w:ascii="仿宋" w:eastAsia="仿宋" w:hAnsi="仿宋" w:cs="宋体" w:hint="eastAsia"/>
          <w:sz w:val="32"/>
          <w:szCs w:val="32"/>
        </w:rPr>
        <w:t>件。</w:t>
      </w:r>
    </w:p>
    <w:p w:rsidR="00FE262D" w:rsidRDefault="00FE262D">
      <w:pPr>
        <w:snapToGrid w:val="0"/>
        <w:spacing w:line="360" w:lineRule="auto"/>
        <w:ind w:firstLineChars="200" w:firstLine="643"/>
        <w:jc w:val="center"/>
        <w:rPr>
          <w:rFonts w:ascii="Times New Roman" w:hAnsi="Times New Roman"/>
          <w:sz w:val="32"/>
          <w:szCs w:val="32"/>
        </w:rPr>
      </w:pPr>
      <w:r>
        <w:rPr>
          <w:rFonts w:ascii="宋体" w:cs="宋体" w:hint="eastAsia"/>
          <w:b/>
          <w:bCs/>
          <w:sz w:val="32"/>
          <w:szCs w:val="32"/>
        </w:rPr>
        <w:t>白城铁路运输法院档案归档情况列表</w:t>
      </w:r>
    </w:p>
    <w:tbl>
      <w:tblPr>
        <w:tblW w:w="90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03"/>
        <w:gridCol w:w="507"/>
        <w:gridCol w:w="542"/>
        <w:gridCol w:w="545"/>
        <w:gridCol w:w="431"/>
        <w:gridCol w:w="506"/>
        <w:gridCol w:w="990"/>
        <w:gridCol w:w="567"/>
        <w:gridCol w:w="727"/>
        <w:gridCol w:w="775"/>
        <w:gridCol w:w="921"/>
      </w:tblGrid>
      <w:tr w:rsidR="00FE262D">
        <w:trPr>
          <w:trHeight w:val="345"/>
          <w:jc w:val="center"/>
        </w:trPr>
        <w:tc>
          <w:tcPr>
            <w:tcW w:w="9014" w:type="dxa"/>
            <w:gridSpan w:val="11"/>
            <w:shd w:val="clear" w:color="000000" w:fill="FFFFFF"/>
            <w:vAlign w:val="center"/>
          </w:tcPr>
          <w:p w:rsidR="00FE262D" w:rsidRDefault="00FE262D" w:rsidP="006602C6">
            <w:pPr>
              <w:autoSpaceDE w:val="0"/>
              <w:autoSpaceDN w:val="0"/>
              <w:adjustRightInd w:val="0"/>
              <w:jc w:val="left"/>
              <w:rPr>
                <w:rFonts w:ascii="Times New Roman" w:hAnsi="Times New Roman"/>
                <w:sz w:val="24"/>
                <w:szCs w:val="24"/>
              </w:rPr>
            </w:pPr>
            <w:r>
              <w:rPr>
                <w:rFonts w:ascii="宋体" w:cs="宋体" w:hint="eastAsia"/>
                <w:sz w:val="24"/>
                <w:szCs w:val="24"/>
              </w:rPr>
              <w:t>统计日期：</w:t>
            </w:r>
            <w:smartTag w:uri="urn:schemas-microsoft-com:office:smarttags" w:element="chsdate">
              <w:smartTagPr>
                <w:attr w:name="IsROCDate" w:val="False"/>
                <w:attr w:name="IsLunarDate" w:val="False"/>
                <w:attr w:name="Day" w:val="1"/>
                <w:attr w:name="Month" w:val="1"/>
                <w:attr w:name="Year" w:val="2017"/>
              </w:smartTagPr>
              <w:r>
                <w:rPr>
                  <w:rFonts w:ascii="Times New Roman" w:hAnsi="Times New Roman"/>
                  <w:sz w:val="24"/>
                  <w:szCs w:val="24"/>
                </w:rPr>
                <w:t>2017-01-01</w:t>
              </w:r>
            </w:smartTag>
            <w:r>
              <w:rPr>
                <w:rFonts w:ascii="宋体" w:cs="宋体" w:hint="eastAsia"/>
                <w:sz w:val="24"/>
                <w:szCs w:val="24"/>
              </w:rPr>
              <w:t>到</w:t>
            </w:r>
            <w:r>
              <w:rPr>
                <w:rFonts w:ascii="Times New Roman" w:hAnsi="Times New Roman"/>
                <w:sz w:val="24"/>
                <w:szCs w:val="24"/>
              </w:rPr>
              <w:t>2017-</w:t>
            </w:r>
            <w:r w:rsidR="006602C6">
              <w:rPr>
                <w:rFonts w:ascii="Times New Roman" w:hAnsi="Times New Roman" w:hint="eastAsia"/>
                <w:sz w:val="24"/>
                <w:szCs w:val="24"/>
              </w:rPr>
              <w:t>6</w:t>
            </w:r>
            <w:r>
              <w:rPr>
                <w:rFonts w:ascii="Times New Roman" w:hAnsi="Times New Roman"/>
                <w:sz w:val="24"/>
                <w:szCs w:val="24"/>
              </w:rPr>
              <w:t>-3</w:t>
            </w:r>
            <w:r w:rsidR="006602C6">
              <w:rPr>
                <w:rFonts w:ascii="Times New Roman" w:hAnsi="Times New Roman" w:hint="eastAsia"/>
                <w:sz w:val="24"/>
                <w:szCs w:val="24"/>
              </w:rPr>
              <w:t>0</w:t>
            </w:r>
            <w:r>
              <w:rPr>
                <w:rFonts w:ascii="Times New Roman" w:hAnsi="Times New Roman"/>
                <w:sz w:val="24"/>
                <w:szCs w:val="24"/>
              </w:rPr>
              <w:t xml:space="preserve">                                  </w:t>
            </w:r>
            <w:r>
              <w:rPr>
                <w:rFonts w:ascii="宋体" w:cs="宋体" w:hint="eastAsia"/>
                <w:sz w:val="24"/>
                <w:szCs w:val="24"/>
              </w:rPr>
              <w:t>单位：件</w:t>
            </w:r>
          </w:p>
        </w:tc>
      </w:tr>
      <w:tr w:rsidR="00FE262D" w:rsidRPr="00610AFC" w:rsidTr="0078083C">
        <w:trPr>
          <w:trHeight w:val="345"/>
          <w:jc w:val="center"/>
        </w:trPr>
        <w:tc>
          <w:tcPr>
            <w:tcW w:w="2503" w:type="dxa"/>
            <w:vMerge w:val="restart"/>
            <w:shd w:val="clear" w:color="000000" w:fill="FFFFFF"/>
            <w:vAlign w:val="center"/>
          </w:tcPr>
          <w:p w:rsidR="00FE262D" w:rsidRPr="00132A19" w:rsidRDefault="00FE262D">
            <w:pPr>
              <w:autoSpaceDE w:val="0"/>
              <w:autoSpaceDN w:val="0"/>
              <w:adjustRightInd w:val="0"/>
              <w:jc w:val="center"/>
              <w:rPr>
                <w:rFonts w:ascii="宋体"/>
                <w:b/>
                <w:sz w:val="24"/>
                <w:szCs w:val="24"/>
              </w:rPr>
            </w:pPr>
            <w:r w:rsidRPr="00132A19">
              <w:rPr>
                <w:rFonts w:ascii="宋体" w:hAnsi="宋体" w:cs="宋体" w:hint="eastAsia"/>
                <w:b/>
                <w:sz w:val="24"/>
                <w:szCs w:val="24"/>
              </w:rPr>
              <w:t>法院</w:t>
            </w:r>
          </w:p>
        </w:tc>
        <w:tc>
          <w:tcPr>
            <w:tcW w:w="507" w:type="dxa"/>
            <w:vMerge w:val="restart"/>
            <w:shd w:val="clear" w:color="000000" w:fill="FFFFFF"/>
            <w:vAlign w:val="center"/>
          </w:tcPr>
          <w:p w:rsidR="00FE262D" w:rsidRPr="00132A19" w:rsidRDefault="00FE262D">
            <w:pPr>
              <w:autoSpaceDE w:val="0"/>
              <w:autoSpaceDN w:val="0"/>
              <w:adjustRightInd w:val="0"/>
              <w:jc w:val="center"/>
              <w:rPr>
                <w:rFonts w:ascii="宋体"/>
                <w:b/>
                <w:sz w:val="24"/>
                <w:szCs w:val="24"/>
              </w:rPr>
            </w:pPr>
            <w:r w:rsidRPr="00132A19">
              <w:rPr>
                <w:rFonts w:ascii="宋体" w:hAnsi="宋体" w:cs="宋体" w:hint="eastAsia"/>
                <w:b/>
                <w:sz w:val="24"/>
                <w:szCs w:val="24"/>
              </w:rPr>
              <w:t>结案</w:t>
            </w:r>
          </w:p>
        </w:tc>
        <w:tc>
          <w:tcPr>
            <w:tcW w:w="1087" w:type="dxa"/>
            <w:gridSpan w:val="2"/>
            <w:shd w:val="clear" w:color="000000" w:fill="FFFFFF"/>
            <w:vAlign w:val="center"/>
          </w:tcPr>
          <w:p w:rsidR="00FE262D" w:rsidRPr="00132A19" w:rsidRDefault="00FE262D">
            <w:pPr>
              <w:autoSpaceDE w:val="0"/>
              <w:autoSpaceDN w:val="0"/>
              <w:adjustRightInd w:val="0"/>
              <w:jc w:val="center"/>
              <w:rPr>
                <w:rFonts w:ascii="宋体"/>
                <w:b/>
                <w:sz w:val="24"/>
                <w:szCs w:val="24"/>
              </w:rPr>
            </w:pPr>
            <w:r w:rsidRPr="00132A19">
              <w:rPr>
                <w:rFonts w:ascii="宋体" w:hAnsi="宋体" w:cs="宋体" w:hint="eastAsia"/>
                <w:b/>
                <w:sz w:val="24"/>
                <w:szCs w:val="24"/>
              </w:rPr>
              <w:t>上诉</w:t>
            </w:r>
          </w:p>
        </w:tc>
        <w:tc>
          <w:tcPr>
            <w:tcW w:w="2494" w:type="dxa"/>
            <w:gridSpan w:val="4"/>
            <w:shd w:val="clear" w:color="000000" w:fill="FFFFFF"/>
            <w:vAlign w:val="center"/>
          </w:tcPr>
          <w:p w:rsidR="00FE262D" w:rsidRPr="00132A19" w:rsidRDefault="00FE262D">
            <w:pPr>
              <w:autoSpaceDE w:val="0"/>
              <w:autoSpaceDN w:val="0"/>
              <w:adjustRightInd w:val="0"/>
              <w:jc w:val="center"/>
              <w:rPr>
                <w:rFonts w:ascii="宋体"/>
                <w:b/>
                <w:sz w:val="24"/>
                <w:szCs w:val="24"/>
              </w:rPr>
            </w:pPr>
            <w:r w:rsidRPr="00132A19">
              <w:rPr>
                <w:rFonts w:ascii="宋体" w:hAnsi="宋体" w:cs="宋体" w:hint="eastAsia"/>
                <w:b/>
                <w:sz w:val="24"/>
                <w:szCs w:val="24"/>
              </w:rPr>
              <w:t>应归档案件数</w:t>
            </w:r>
          </w:p>
        </w:tc>
        <w:tc>
          <w:tcPr>
            <w:tcW w:w="2423" w:type="dxa"/>
            <w:gridSpan w:val="3"/>
            <w:shd w:val="clear" w:color="000000" w:fill="FFFFFF"/>
            <w:vAlign w:val="center"/>
          </w:tcPr>
          <w:p w:rsidR="00FE262D" w:rsidRPr="00132A19" w:rsidRDefault="00FE262D">
            <w:pPr>
              <w:autoSpaceDE w:val="0"/>
              <w:autoSpaceDN w:val="0"/>
              <w:adjustRightInd w:val="0"/>
              <w:jc w:val="center"/>
              <w:rPr>
                <w:rFonts w:ascii="宋体"/>
                <w:b/>
                <w:sz w:val="24"/>
                <w:szCs w:val="24"/>
              </w:rPr>
            </w:pPr>
            <w:r w:rsidRPr="00132A19">
              <w:rPr>
                <w:rFonts w:ascii="宋体" w:hAnsi="宋体" w:cs="宋体" w:hint="eastAsia"/>
                <w:b/>
                <w:sz w:val="24"/>
                <w:szCs w:val="24"/>
              </w:rPr>
              <w:t>归档案件中</w:t>
            </w:r>
          </w:p>
        </w:tc>
      </w:tr>
      <w:tr w:rsidR="00FE262D" w:rsidRPr="00610AFC" w:rsidTr="0078083C">
        <w:trPr>
          <w:trHeight w:val="540"/>
          <w:jc w:val="center"/>
        </w:trPr>
        <w:tc>
          <w:tcPr>
            <w:tcW w:w="2503" w:type="dxa"/>
            <w:vMerge/>
            <w:shd w:val="clear" w:color="000000" w:fill="FFFFFF"/>
            <w:vAlign w:val="center"/>
          </w:tcPr>
          <w:p w:rsidR="00FE262D" w:rsidRPr="00132A19" w:rsidRDefault="00FE262D">
            <w:pPr>
              <w:autoSpaceDE w:val="0"/>
              <w:autoSpaceDN w:val="0"/>
              <w:adjustRightInd w:val="0"/>
              <w:jc w:val="center"/>
              <w:rPr>
                <w:rFonts w:ascii="宋体"/>
                <w:b/>
                <w:sz w:val="24"/>
                <w:szCs w:val="24"/>
              </w:rPr>
            </w:pPr>
          </w:p>
        </w:tc>
        <w:tc>
          <w:tcPr>
            <w:tcW w:w="507" w:type="dxa"/>
            <w:vMerge/>
            <w:shd w:val="clear" w:color="000000" w:fill="FFFFFF"/>
            <w:vAlign w:val="center"/>
          </w:tcPr>
          <w:p w:rsidR="00FE262D" w:rsidRPr="00132A19" w:rsidRDefault="00FE262D">
            <w:pPr>
              <w:autoSpaceDE w:val="0"/>
              <w:autoSpaceDN w:val="0"/>
              <w:adjustRightInd w:val="0"/>
              <w:jc w:val="center"/>
              <w:rPr>
                <w:rFonts w:ascii="宋体"/>
                <w:b/>
                <w:sz w:val="24"/>
                <w:szCs w:val="24"/>
              </w:rPr>
            </w:pPr>
          </w:p>
        </w:tc>
        <w:tc>
          <w:tcPr>
            <w:tcW w:w="542" w:type="dxa"/>
            <w:shd w:val="clear" w:color="000000" w:fill="FFFFFF"/>
            <w:vAlign w:val="center"/>
          </w:tcPr>
          <w:p w:rsidR="00FE262D" w:rsidRPr="00132A19" w:rsidRDefault="00FE262D">
            <w:pPr>
              <w:autoSpaceDE w:val="0"/>
              <w:autoSpaceDN w:val="0"/>
              <w:adjustRightInd w:val="0"/>
              <w:jc w:val="center"/>
              <w:rPr>
                <w:rFonts w:ascii="宋体"/>
                <w:b/>
                <w:sz w:val="24"/>
                <w:szCs w:val="24"/>
              </w:rPr>
            </w:pPr>
            <w:r w:rsidRPr="00132A19">
              <w:rPr>
                <w:rFonts w:ascii="宋体" w:hAnsi="宋体" w:cs="宋体" w:hint="eastAsia"/>
                <w:b/>
                <w:sz w:val="24"/>
                <w:szCs w:val="24"/>
              </w:rPr>
              <w:t>上诉未归档</w:t>
            </w:r>
          </w:p>
        </w:tc>
        <w:tc>
          <w:tcPr>
            <w:tcW w:w="545" w:type="dxa"/>
            <w:shd w:val="clear" w:color="000000" w:fill="FFFFFF"/>
            <w:vAlign w:val="center"/>
          </w:tcPr>
          <w:p w:rsidR="00FE262D" w:rsidRPr="00132A19" w:rsidRDefault="00FE262D">
            <w:pPr>
              <w:autoSpaceDE w:val="0"/>
              <w:autoSpaceDN w:val="0"/>
              <w:adjustRightInd w:val="0"/>
              <w:jc w:val="center"/>
              <w:rPr>
                <w:rFonts w:ascii="宋体"/>
                <w:b/>
                <w:sz w:val="24"/>
                <w:szCs w:val="24"/>
              </w:rPr>
            </w:pPr>
            <w:r w:rsidRPr="00132A19">
              <w:rPr>
                <w:rFonts w:ascii="宋体" w:hAnsi="宋体" w:cs="宋体" w:hint="eastAsia"/>
                <w:b/>
                <w:sz w:val="24"/>
                <w:szCs w:val="24"/>
              </w:rPr>
              <w:t>上诉已归档</w:t>
            </w:r>
          </w:p>
        </w:tc>
        <w:tc>
          <w:tcPr>
            <w:tcW w:w="431" w:type="dxa"/>
            <w:shd w:val="clear" w:color="000000" w:fill="FFFFFF"/>
            <w:vAlign w:val="center"/>
          </w:tcPr>
          <w:p w:rsidR="00FE262D" w:rsidRPr="00132A19" w:rsidRDefault="00FE262D">
            <w:pPr>
              <w:autoSpaceDE w:val="0"/>
              <w:autoSpaceDN w:val="0"/>
              <w:adjustRightInd w:val="0"/>
              <w:jc w:val="center"/>
              <w:rPr>
                <w:rFonts w:ascii="宋体"/>
                <w:b/>
                <w:sz w:val="24"/>
                <w:szCs w:val="24"/>
              </w:rPr>
            </w:pPr>
            <w:r w:rsidRPr="00132A19">
              <w:rPr>
                <w:rFonts w:ascii="宋体" w:hAnsi="宋体" w:cs="宋体" w:hint="eastAsia"/>
                <w:b/>
                <w:sz w:val="24"/>
                <w:szCs w:val="24"/>
              </w:rPr>
              <w:t>未归档</w:t>
            </w:r>
          </w:p>
        </w:tc>
        <w:tc>
          <w:tcPr>
            <w:tcW w:w="506" w:type="dxa"/>
            <w:shd w:val="clear" w:color="000000" w:fill="FFFFFF"/>
            <w:vAlign w:val="center"/>
          </w:tcPr>
          <w:p w:rsidR="00FE262D" w:rsidRPr="00132A19" w:rsidRDefault="00FE262D">
            <w:pPr>
              <w:autoSpaceDE w:val="0"/>
              <w:autoSpaceDN w:val="0"/>
              <w:adjustRightInd w:val="0"/>
              <w:jc w:val="center"/>
              <w:rPr>
                <w:rFonts w:ascii="宋体"/>
                <w:b/>
                <w:sz w:val="24"/>
                <w:szCs w:val="24"/>
              </w:rPr>
            </w:pPr>
            <w:r w:rsidRPr="00132A19">
              <w:rPr>
                <w:rFonts w:ascii="宋体" w:hAnsi="宋体" w:cs="宋体" w:hint="eastAsia"/>
                <w:b/>
                <w:sz w:val="24"/>
                <w:szCs w:val="24"/>
              </w:rPr>
              <w:t>已归档</w:t>
            </w:r>
          </w:p>
        </w:tc>
        <w:tc>
          <w:tcPr>
            <w:tcW w:w="990" w:type="dxa"/>
            <w:shd w:val="clear" w:color="000000" w:fill="FFFFFF"/>
            <w:vAlign w:val="center"/>
          </w:tcPr>
          <w:p w:rsidR="00FE262D" w:rsidRPr="00132A19" w:rsidRDefault="00FE262D">
            <w:pPr>
              <w:autoSpaceDE w:val="0"/>
              <w:autoSpaceDN w:val="0"/>
              <w:adjustRightInd w:val="0"/>
              <w:jc w:val="center"/>
              <w:rPr>
                <w:rFonts w:ascii="宋体"/>
                <w:b/>
                <w:sz w:val="24"/>
                <w:szCs w:val="24"/>
              </w:rPr>
            </w:pPr>
            <w:r w:rsidRPr="00132A19">
              <w:rPr>
                <w:rFonts w:ascii="宋体" w:hAnsi="宋体" w:cs="宋体" w:hint="eastAsia"/>
                <w:b/>
                <w:sz w:val="24"/>
                <w:szCs w:val="24"/>
              </w:rPr>
              <w:t>归档率</w:t>
            </w:r>
          </w:p>
        </w:tc>
        <w:tc>
          <w:tcPr>
            <w:tcW w:w="567" w:type="dxa"/>
            <w:shd w:val="clear" w:color="000000" w:fill="FFFFFF"/>
            <w:vAlign w:val="center"/>
          </w:tcPr>
          <w:p w:rsidR="00FE262D" w:rsidRPr="00132A19" w:rsidRDefault="00FE262D">
            <w:pPr>
              <w:autoSpaceDE w:val="0"/>
              <w:autoSpaceDN w:val="0"/>
              <w:adjustRightInd w:val="0"/>
              <w:jc w:val="center"/>
              <w:rPr>
                <w:rFonts w:ascii="宋体"/>
                <w:b/>
                <w:sz w:val="24"/>
                <w:szCs w:val="24"/>
              </w:rPr>
            </w:pPr>
            <w:r w:rsidRPr="00132A19">
              <w:rPr>
                <w:rFonts w:ascii="宋体" w:hAnsi="宋体" w:cs="宋体" w:hint="eastAsia"/>
                <w:b/>
                <w:sz w:val="24"/>
                <w:szCs w:val="24"/>
              </w:rPr>
              <w:t>归档</w:t>
            </w:r>
          </w:p>
        </w:tc>
        <w:tc>
          <w:tcPr>
            <w:tcW w:w="727" w:type="dxa"/>
            <w:shd w:val="clear" w:color="000000" w:fill="FFFFFF"/>
            <w:vAlign w:val="center"/>
          </w:tcPr>
          <w:p w:rsidR="00FE262D" w:rsidRPr="00132A19" w:rsidRDefault="00FE262D">
            <w:pPr>
              <w:autoSpaceDE w:val="0"/>
              <w:autoSpaceDN w:val="0"/>
              <w:adjustRightInd w:val="0"/>
              <w:jc w:val="center"/>
              <w:rPr>
                <w:rFonts w:ascii="宋体"/>
                <w:b/>
                <w:sz w:val="24"/>
                <w:szCs w:val="24"/>
              </w:rPr>
            </w:pPr>
            <w:r w:rsidRPr="00132A19">
              <w:rPr>
                <w:rFonts w:ascii="宋体" w:hAnsi="宋体" w:cs="宋体" w:hint="eastAsia"/>
                <w:b/>
                <w:sz w:val="24"/>
                <w:szCs w:val="24"/>
              </w:rPr>
              <w:t>结案后</w:t>
            </w:r>
            <w:r w:rsidRPr="00132A19">
              <w:rPr>
                <w:rFonts w:ascii="宋体" w:hAnsi="宋体"/>
                <w:b/>
                <w:sz w:val="24"/>
                <w:szCs w:val="24"/>
              </w:rPr>
              <w:t>3</w:t>
            </w:r>
            <w:r w:rsidRPr="00132A19">
              <w:rPr>
                <w:rFonts w:ascii="宋体" w:hAnsi="宋体" w:cs="宋体" w:hint="eastAsia"/>
                <w:b/>
                <w:sz w:val="24"/>
                <w:szCs w:val="24"/>
              </w:rPr>
              <w:t>个月内归档</w:t>
            </w:r>
          </w:p>
        </w:tc>
        <w:tc>
          <w:tcPr>
            <w:tcW w:w="775" w:type="dxa"/>
            <w:shd w:val="clear" w:color="000000" w:fill="FFFFFF"/>
            <w:vAlign w:val="center"/>
          </w:tcPr>
          <w:p w:rsidR="00FE262D" w:rsidRPr="00132A19" w:rsidRDefault="00FE262D">
            <w:pPr>
              <w:autoSpaceDE w:val="0"/>
              <w:autoSpaceDN w:val="0"/>
              <w:adjustRightInd w:val="0"/>
              <w:jc w:val="center"/>
              <w:rPr>
                <w:rFonts w:ascii="宋体"/>
                <w:b/>
                <w:sz w:val="24"/>
                <w:szCs w:val="24"/>
              </w:rPr>
            </w:pPr>
            <w:r w:rsidRPr="00132A19">
              <w:rPr>
                <w:rFonts w:ascii="宋体" w:hAnsi="宋体" w:cs="宋体" w:hint="eastAsia"/>
                <w:b/>
                <w:sz w:val="24"/>
                <w:szCs w:val="24"/>
              </w:rPr>
              <w:t>结案后</w:t>
            </w:r>
            <w:r w:rsidRPr="00132A19">
              <w:rPr>
                <w:rFonts w:ascii="宋体" w:hAnsi="宋体"/>
                <w:b/>
                <w:sz w:val="24"/>
                <w:szCs w:val="24"/>
              </w:rPr>
              <w:t>6</w:t>
            </w:r>
            <w:r w:rsidRPr="00132A19">
              <w:rPr>
                <w:rFonts w:ascii="宋体" w:hAnsi="宋体" w:cs="宋体" w:hint="eastAsia"/>
                <w:b/>
                <w:sz w:val="24"/>
                <w:szCs w:val="24"/>
              </w:rPr>
              <w:t>个月内归档</w:t>
            </w:r>
          </w:p>
        </w:tc>
        <w:tc>
          <w:tcPr>
            <w:tcW w:w="921" w:type="dxa"/>
            <w:shd w:val="clear" w:color="000000" w:fill="FFFFFF"/>
            <w:vAlign w:val="center"/>
          </w:tcPr>
          <w:p w:rsidR="00FE262D" w:rsidRPr="00132A19" w:rsidRDefault="00FE262D">
            <w:pPr>
              <w:autoSpaceDE w:val="0"/>
              <w:autoSpaceDN w:val="0"/>
              <w:adjustRightInd w:val="0"/>
              <w:jc w:val="center"/>
              <w:rPr>
                <w:rFonts w:ascii="宋体"/>
                <w:b/>
                <w:sz w:val="24"/>
                <w:szCs w:val="24"/>
              </w:rPr>
            </w:pPr>
            <w:r w:rsidRPr="00132A19">
              <w:rPr>
                <w:rFonts w:ascii="宋体" w:hAnsi="宋体" w:cs="宋体" w:hint="eastAsia"/>
                <w:b/>
                <w:sz w:val="24"/>
                <w:szCs w:val="24"/>
              </w:rPr>
              <w:t>结案后超过</w:t>
            </w:r>
            <w:r w:rsidRPr="00132A19">
              <w:rPr>
                <w:rFonts w:ascii="宋体" w:hAnsi="宋体"/>
                <w:b/>
                <w:sz w:val="24"/>
                <w:szCs w:val="24"/>
              </w:rPr>
              <w:t>6</w:t>
            </w:r>
            <w:r w:rsidRPr="00132A19">
              <w:rPr>
                <w:rFonts w:ascii="宋体" w:hAnsi="宋体" w:cs="宋体" w:hint="eastAsia"/>
                <w:b/>
                <w:sz w:val="24"/>
                <w:szCs w:val="24"/>
              </w:rPr>
              <w:t>个月归档</w:t>
            </w:r>
          </w:p>
        </w:tc>
      </w:tr>
      <w:tr w:rsidR="00FE262D" w:rsidRPr="00610AFC" w:rsidTr="0078083C">
        <w:trPr>
          <w:trHeight w:val="600"/>
          <w:jc w:val="center"/>
        </w:trPr>
        <w:tc>
          <w:tcPr>
            <w:tcW w:w="2503" w:type="dxa"/>
            <w:shd w:val="clear" w:color="000000" w:fill="FFFFFF"/>
            <w:vAlign w:val="center"/>
          </w:tcPr>
          <w:p w:rsidR="00FE262D" w:rsidRPr="00132A19" w:rsidRDefault="00FE262D">
            <w:pPr>
              <w:autoSpaceDE w:val="0"/>
              <w:autoSpaceDN w:val="0"/>
              <w:adjustRightInd w:val="0"/>
              <w:jc w:val="center"/>
              <w:rPr>
                <w:rFonts w:ascii="宋体"/>
                <w:b/>
                <w:sz w:val="24"/>
                <w:szCs w:val="24"/>
              </w:rPr>
            </w:pPr>
            <w:r w:rsidRPr="00132A19">
              <w:rPr>
                <w:rFonts w:ascii="宋体" w:hAnsi="宋体" w:cs="宋体" w:hint="eastAsia"/>
                <w:b/>
                <w:sz w:val="24"/>
                <w:szCs w:val="24"/>
              </w:rPr>
              <w:t>白城铁路运输法院</w:t>
            </w:r>
          </w:p>
        </w:tc>
        <w:tc>
          <w:tcPr>
            <w:tcW w:w="507" w:type="dxa"/>
            <w:shd w:val="clear" w:color="000000" w:fill="FFFFFF"/>
            <w:vAlign w:val="center"/>
          </w:tcPr>
          <w:p w:rsidR="00FE262D" w:rsidRPr="00132A19" w:rsidRDefault="008E6855">
            <w:pPr>
              <w:jc w:val="center"/>
              <w:rPr>
                <w:rFonts w:ascii="Times New Roman" w:hAnsi="Times New Roman"/>
                <w:b/>
                <w:bCs/>
                <w:sz w:val="24"/>
                <w:szCs w:val="24"/>
              </w:rPr>
            </w:pPr>
            <w:r>
              <w:rPr>
                <w:rFonts w:ascii="Times New Roman" w:hAnsi="Times New Roman" w:hint="eastAsia"/>
                <w:b/>
                <w:bCs/>
                <w:sz w:val="24"/>
                <w:szCs w:val="24"/>
              </w:rPr>
              <w:t>13</w:t>
            </w:r>
          </w:p>
        </w:tc>
        <w:tc>
          <w:tcPr>
            <w:tcW w:w="542" w:type="dxa"/>
            <w:shd w:val="clear" w:color="000000" w:fill="FFFFFF"/>
            <w:vAlign w:val="center"/>
          </w:tcPr>
          <w:p w:rsidR="00FE262D" w:rsidRPr="00132A19" w:rsidRDefault="00FE262D">
            <w:pPr>
              <w:jc w:val="center"/>
              <w:rPr>
                <w:rFonts w:ascii="Times New Roman" w:hAnsi="Times New Roman"/>
                <w:b/>
                <w:bCs/>
                <w:sz w:val="24"/>
                <w:szCs w:val="24"/>
              </w:rPr>
            </w:pPr>
            <w:r w:rsidRPr="00132A19">
              <w:rPr>
                <w:rFonts w:ascii="Times New Roman" w:hAnsi="Times New Roman"/>
                <w:b/>
                <w:bCs/>
                <w:sz w:val="24"/>
                <w:szCs w:val="24"/>
              </w:rPr>
              <w:t>0</w:t>
            </w:r>
          </w:p>
        </w:tc>
        <w:tc>
          <w:tcPr>
            <w:tcW w:w="545" w:type="dxa"/>
            <w:shd w:val="clear" w:color="000000" w:fill="FFFFFF"/>
            <w:vAlign w:val="center"/>
          </w:tcPr>
          <w:p w:rsidR="00FE262D" w:rsidRPr="00132A19" w:rsidRDefault="00FE262D">
            <w:pPr>
              <w:jc w:val="center"/>
              <w:rPr>
                <w:rFonts w:ascii="Times New Roman" w:hAnsi="Times New Roman"/>
                <w:b/>
                <w:bCs/>
                <w:sz w:val="24"/>
                <w:szCs w:val="24"/>
              </w:rPr>
            </w:pPr>
            <w:r w:rsidRPr="00132A19">
              <w:rPr>
                <w:rFonts w:ascii="Times New Roman" w:hAnsi="Times New Roman"/>
                <w:b/>
                <w:bCs/>
                <w:sz w:val="24"/>
                <w:szCs w:val="24"/>
              </w:rPr>
              <w:t>0</w:t>
            </w:r>
          </w:p>
        </w:tc>
        <w:tc>
          <w:tcPr>
            <w:tcW w:w="431" w:type="dxa"/>
            <w:shd w:val="clear" w:color="000000" w:fill="FFFFFF"/>
            <w:vAlign w:val="center"/>
          </w:tcPr>
          <w:p w:rsidR="00FE262D" w:rsidRPr="00132A19" w:rsidRDefault="008E6855">
            <w:pPr>
              <w:jc w:val="center"/>
              <w:rPr>
                <w:rFonts w:ascii="Times New Roman" w:hAnsi="Times New Roman"/>
                <w:b/>
                <w:bCs/>
                <w:sz w:val="24"/>
                <w:szCs w:val="24"/>
              </w:rPr>
            </w:pPr>
            <w:r>
              <w:rPr>
                <w:rFonts w:ascii="Times New Roman" w:hAnsi="Times New Roman" w:hint="eastAsia"/>
                <w:b/>
                <w:bCs/>
                <w:sz w:val="24"/>
                <w:szCs w:val="24"/>
              </w:rPr>
              <w:t>0</w:t>
            </w:r>
          </w:p>
        </w:tc>
        <w:tc>
          <w:tcPr>
            <w:tcW w:w="506" w:type="dxa"/>
            <w:shd w:val="clear" w:color="000000" w:fill="FFFFFF"/>
            <w:vAlign w:val="center"/>
          </w:tcPr>
          <w:p w:rsidR="00FE262D" w:rsidRPr="00132A19" w:rsidRDefault="008E6855">
            <w:pPr>
              <w:jc w:val="center"/>
              <w:rPr>
                <w:rFonts w:ascii="Times New Roman" w:hAnsi="Times New Roman"/>
                <w:b/>
                <w:bCs/>
                <w:sz w:val="24"/>
                <w:szCs w:val="24"/>
              </w:rPr>
            </w:pPr>
            <w:r>
              <w:rPr>
                <w:rFonts w:ascii="Times New Roman" w:hAnsi="Times New Roman" w:hint="eastAsia"/>
                <w:b/>
                <w:bCs/>
                <w:sz w:val="24"/>
                <w:szCs w:val="24"/>
              </w:rPr>
              <w:t>13</w:t>
            </w:r>
          </w:p>
        </w:tc>
        <w:tc>
          <w:tcPr>
            <w:tcW w:w="990" w:type="dxa"/>
            <w:shd w:val="clear" w:color="000000" w:fill="FFFFFF"/>
            <w:vAlign w:val="center"/>
          </w:tcPr>
          <w:p w:rsidR="00FE262D" w:rsidRPr="00132A19" w:rsidRDefault="008E6855">
            <w:pPr>
              <w:jc w:val="center"/>
              <w:rPr>
                <w:rFonts w:ascii="Times New Roman" w:hAnsi="Times New Roman"/>
                <w:b/>
                <w:bCs/>
                <w:sz w:val="24"/>
                <w:szCs w:val="24"/>
              </w:rPr>
            </w:pPr>
            <w:r>
              <w:rPr>
                <w:rFonts w:ascii="Times New Roman" w:hAnsi="Times New Roman" w:hint="eastAsia"/>
                <w:b/>
                <w:bCs/>
                <w:sz w:val="24"/>
                <w:szCs w:val="24"/>
              </w:rPr>
              <w:t>100</w:t>
            </w:r>
            <w:r w:rsidR="00FE262D" w:rsidRPr="00132A19">
              <w:rPr>
                <w:rFonts w:ascii="Times New Roman" w:hAnsi="Times New Roman"/>
                <w:b/>
                <w:bCs/>
                <w:sz w:val="24"/>
                <w:szCs w:val="24"/>
              </w:rPr>
              <w:t>%</w:t>
            </w:r>
          </w:p>
        </w:tc>
        <w:tc>
          <w:tcPr>
            <w:tcW w:w="567" w:type="dxa"/>
            <w:shd w:val="clear" w:color="000000" w:fill="FFFFFF"/>
            <w:vAlign w:val="center"/>
          </w:tcPr>
          <w:p w:rsidR="00FE262D" w:rsidRPr="00132A19" w:rsidRDefault="008E6855">
            <w:pPr>
              <w:jc w:val="center"/>
              <w:rPr>
                <w:rFonts w:ascii="Times New Roman" w:hAnsi="Times New Roman"/>
                <w:b/>
                <w:bCs/>
                <w:sz w:val="24"/>
                <w:szCs w:val="24"/>
              </w:rPr>
            </w:pPr>
            <w:r>
              <w:rPr>
                <w:rFonts w:ascii="Times New Roman" w:hAnsi="Times New Roman" w:hint="eastAsia"/>
                <w:b/>
                <w:bCs/>
                <w:sz w:val="24"/>
                <w:szCs w:val="24"/>
              </w:rPr>
              <w:t>13</w:t>
            </w:r>
          </w:p>
        </w:tc>
        <w:tc>
          <w:tcPr>
            <w:tcW w:w="727" w:type="dxa"/>
            <w:shd w:val="clear" w:color="000000" w:fill="FFFFFF"/>
            <w:vAlign w:val="center"/>
          </w:tcPr>
          <w:p w:rsidR="00FE262D" w:rsidRPr="00132A19" w:rsidRDefault="008E6855">
            <w:pPr>
              <w:jc w:val="center"/>
              <w:rPr>
                <w:rFonts w:ascii="Times New Roman" w:hAnsi="Times New Roman"/>
                <w:b/>
                <w:bCs/>
                <w:sz w:val="24"/>
                <w:szCs w:val="24"/>
              </w:rPr>
            </w:pPr>
            <w:r>
              <w:rPr>
                <w:rFonts w:ascii="Times New Roman" w:hAnsi="Times New Roman" w:hint="eastAsia"/>
                <w:b/>
                <w:bCs/>
                <w:sz w:val="24"/>
                <w:szCs w:val="24"/>
              </w:rPr>
              <w:t>12</w:t>
            </w:r>
          </w:p>
        </w:tc>
        <w:tc>
          <w:tcPr>
            <w:tcW w:w="775" w:type="dxa"/>
            <w:shd w:val="clear" w:color="000000" w:fill="FFFFFF"/>
            <w:vAlign w:val="center"/>
          </w:tcPr>
          <w:p w:rsidR="00FE262D" w:rsidRPr="00132A19" w:rsidRDefault="00FE262D">
            <w:pPr>
              <w:jc w:val="center"/>
              <w:rPr>
                <w:rFonts w:ascii="Times New Roman" w:hAnsi="Times New Roman"/>
                <w:b/>
                <w:bCs/>
                <w:sz w:val="24"/>
                <w:szCs w:val="24"/>
              </w:rPr>
            </w:pPr>
            <w:r>
              <w:rPr>
                <w:rFonts w:ascii="Times New Roman" w:hAnsi="Times New Roman"/>
                <w:b/>
                <w:bCs/>
                <w:sz w:val="24"/>
                <w:szCs w:val="24"/>
              </w:rPr>
              <w:t>1</w:t>
            </w:r>
          </w:p>
        </w:tc>
        <w:tc>
          <w:tcPr>
            <w:tcW w:w="921" w:type="dxa"/>
            <w:shd w:val="clear" w:color="000000" w:fill="FFFFFF"/>
            <w:vAlign w:val="center"/>
          </w:tcPr>
          <w:p w:rsidR="00FE262D" w:rsidRPr="00132A19" w:rsidRDefault="00FE262D">
            <w:pPr>
              <w:jc w:val="center"/>
              <w:rPr>
                <w:rFonts w:ascii="Times New Roman" w:hAnsi="Times New Roman"/>
                <w:b/>
                <w:bCs/>
                <w:sz w:val="24"/>
                <w:szCs w:val="24"/>
              </w:rPr>
            </w:pPr>
            <w:r w:rsidRPr="00132A19">
              <w:rPr>
                <w:rFonts w:ascii="Times New Roman" w:hAnsi="Times New Roman"/>
                <w:b/>
                <w:bCs/>
                <w:sz w:val="24"/>
                <w:szCs w:val="24"/>
              </w:rPr>
              <w:t>0</w:t>
            </w:r>
          </w:p>
        </w:tc>
      </w:tr>
    </w:tbl>
    <w:p w:rsidR="00FE262D" w:rsidRDefault="00FE262D">
      <w:pPr>
        <w:snapToGrid w:val="0"/>
        <w:spacing w:line="360" w:lineRule="auto"/>
        <w:ind w:firstLineChars="221" w:firstLine="464"/>
        <w:jc w:val="left"/>
        <w:rPr>
          <w:rFonts w:ascii="Times New Roman" w:hAnsi="Times New Roman"/>
        </w:rPr>
      </w:pPr>
    </w:p>
    <w:p w:rsidR="00FE262D" w:rsidRDefault="00FE262D">
      <w:pPr>
        <w:snapToGrid w:val="0"/>
        <w:spacing w:line="360" w:lineRule="auto"/>
        <w:ind w:firstLineChars="221" w:firstLine="710"/>
        <w:jc w:val="left"/>
        <w:rPr>
          <w:rFonts w:ascii="楷体" w:eastAsia="楷体" w:hAnsi="楷体"/>
          <w:b/>
          <w:sz w:val="32"/>
          <w:szCs w:val="32"/>
        </w:rPr>
      </w:pPr>
    </w:p>
    <w:p w:rsidR="00FE262D" w:rsidRDefault="00FE262D">
      <w:pPr>
        <w:snapToGrid w:val="0"/>
        <w:spacing w:line="360" w:lineRule="auto"/>
        <w:ind w:firstLineChars="221" w:firstLine="710"/>
        <w:jc w:val="left"/>
        <w:rPr>
          <w:rFonts w:ascii="楷体" w:eastAsia="楷体" w:hAnsi="楷体"/>
          <w:b/>
          <w:sz w:val="32"/>
          <w:szCs w:val="32"/>
        </w:rPr>
      </w:pPr>
    </w:p>
    <w:p w:rsidR="00FE262D" w:rsidRDefault="00FE262D">
      <w:pPr>
        <w:snapToGrid w:val="0"/>
        <w:spacing w:line="360" w:lineRule="auto"/>
        <w:ind w:firstLineChars="221" w:firstLine="710"/>
        <w:jc w:val="left"/>
        <w:rPr>
          <w:rFonts w:ascii="楷体" w:eastAsia="楷体" w:hAnsi="楷体"/>
          <w:b/>
          <w:sz w:val="32"/>
          <w:szCs w:val="32"/>
        </w:rPr>
      </w:pPr>
      <w:r>
        <w:rPr>
          <w:rFonts w:ascii="楷体" w:eastAsia="楷体" w:hAnsi="楷体" w:hint="eastAsia"/>
          <w:b/>
          <w:sz w:val="32"/>
          <w:szCs w:val="32"/>
        </w:rPr>
        <w:lastRenderedPageBreak/>
        <w:t>（七）法官办案情况</w:t>
      </w:r>
    </w:p>
    <w:p w:rsidR="00FE262D" w:rsidRDefault="00FE262D">
      <w:pPr>
        <w:spacing w:line="360" w:lineRule="auto"/>
        <w:ind w:firstLineChars="200" w:firstLine="640"/>
        <w:rPr>
          <w:rFonts w:ascii="仿宋" w:eastAsia="仿宋" w:hAnsi="仿宋"/>
          <w:sz w:val="32"/>
          <w:szCs w:val="32"/>
        </w:rPr>
      </w:pPr>
      <w:r>
        <w:rPr>
          <w:rFonts w:ascii="仿宋" w:eastAsia="仿宋" w:hAnsi="仿宋"/>
          <w:sz w:val="32"/>
          <w:szCs w:val="32"/>
        </w:rPr>
        <w:t>2017</w:t>
      </w:r>
      <w:r>
        <w:rPr>
          <w:rFonts w:ascii="仿宋" w:eastAsia="仿宋" w:hAnsi="仿宋" w:cs="宋体" w:hint="eastAsia"/>
          <w:sz w:val="32"/>
          <w:szCs w:val="32"/>
        </w:rPr>
        <w:t>年</w:t>
      </w:r>
      <w:r>
        <w:rPr>
          <w:rFonts w:ascii="仿宋" w:eastAsia="仿宋" w:hAnsi="仿宋"/>
          <w:sz w:val="32"/>
          <w:szCs w:val="32"/>
        </w:rPr>
        <w:t>1-</w:t>
      </w:r>
      <w:r w:rsidR="008E6855">
        <w:rPr>
          <w:rFonts w:ascii="仿宋" w:eastAsia="仿宋" w:hAnsi="仿宋" w:hint="eastAsia"/>
          <w:sz w:val="32"/>
          <w:szCs w:val="32"/>
        </w:rPr>
        <w:t>6</w:t>
      </w:r>
      <w:r>
        <w:rPr>
          <w:rFonts w:ascii="仿宋" w:eastAsia="仿宋" w:hAnsi="仿宋" w:cs="宋体" w:hint="eastAsia"/>
          <w:sz w:val="32"/>
          <w:szCs w:val="32"/>
        </w:rPr>
        <w:t>月份</w:t>
      </w:r>
      <w:r>
        <w:rPr>
          <w:rFonts w:ascii="仿宋" w:eastAsia="仿宋" w:hAnsi="仿宋" w:hint="eastAsia"/>
          <w:sz w:val="32"/>
          <w:szCs w:val="32"/>
        </w:rPr>
        <w:t>本院员额法官人均受案</w:t>
      </w:r>
      <w:r>
        <w:rPr>
          <w:rFonts w:ascii="仿宋" w:eastAsia="仿宋" w:hAnsi="仿宋"/>
          <w:sz w:val="32"/>
          <w:szCs w:val="32"/>
        </w:rPr>
        <w:t>2.</w:t>
      </w:r>
      <w:r w:rsidR="008E6855">
        <w:rPr>
          <w:rFonts w:ascii="仿宋" w:eastAsia="仿宋" w:hAnsi="仿宋" w:hint="eastAsia"/>
          <w:sz w:val="32"/>
          <w:szCs w:val="32"/>
        </w:rPr>
        <w:t>86</w:t>
      </w:r>
      <w:r>
        <w:rPr>
          <w:rFonts w:ascii="仿宋" w:eastAsia="仿宋" w:hAnsi="仿宋" w:hint="eastAsia"/>
          <w:sz w:val="32"/>
          <w:szCs w:val="32"/>
        </w:rPr>
        <w:t>件，人均结案</w:t>
      </w:r>
      <w:r>
        <w:rPr>
          <w:rFonts w:ascii="仿宋" w:eastAsia="仿宋" w:hAnsi="仿宋"/>
          <w:sz w:val="32"/>
          <w:szCs w:val="32"/>
        </w:rPr>
        <w:t>1.</w:t>
      </w:r>
      <w:r w:rsidR="008E6855">
        <w:rPr>
          <w:rFonts w:ascii="仿宋" w:eastAsia="仿宋" w:hAnsi="仿宋" w:hint="eastAsia"/>
          <w:sz w:val="32"/>
          <w:szCs w:val="32"/>
        </w:rPr>
        <w:t>86</w:t>
      </w:r>
      <w:r>
        <w:rPr>
          <w:rFonts w:ascii="仿宋" w:eastAsia="仿宋" w:hAnsi="仿宋" w:hint="eastAsia"/>
          <w:sz w:val="32"/>
          <w:szCs w:val="32"/>
        </w:rPr>
        <w:t>件，本院具有审判职称的共</w:t>
      </w:r>
      <w:r>
        <w:rPr>
          <w:rFonts w:ascii="仿宋" w:eastAsia="仿宋" w:hAnsi="仿宋"/>
          <w:sz w:val="32"/>
          <w:szCs w:val="32"/>
        </w:rPr>
        <w:t>3</w:t>
      </w:r>
      <w:r>
        <w:rPr>
          <w:rFonts w:ascii="仿宋" w:eastAsia="仿宋" w:hAnsi="仿宋" w:hint="eastAsia"/>
          <w:sz w:val="32"/>
          <w:szCs w:val="32"/>
        </w:rPr>
        <w:t>位领导受案</w:t>
      </w:r>
      <w:r w:rsidR="008E6855">
        <w:rPr>
          <w:rFonts w:ascii="仿宋" w:eastAsia="仿宋" w:hAnsi="仿宋" w:hint="eastAsia"/>
          <w:sz w:val="32"/>
          <w:szCs w:val="32"/>
        </w:rPr>
        <w:t>7</w:t>
      </w:r>
      <w:r>
        <w:rPr>
          <w:rFonts w:ascii="仿宋" w:eastAsia="仿宋" w:hAnsi="仿宋" w:hint="eastAsia"/>
          <w:sz w:val="32"/>
          <w:szCs w:val="32"/>
        </w:rPr>
        <w:t>件，人均受案</w:t>
      </w:r>
      <w:r w:rsidR="008E6855">
        <w:rPr>
          <w:rFonts w:ascii="仿宋" w:eastAsia="仿宋" w:hAnsi="仿宋" w:hint="eastAsia"/>
          <w:sz w:val="32"/>
          <w:szCs w:val="32"/>
        </w:rPr>
        <w:t>2.33</w:t>
      </w:r>
      <w:r>
        <w:rPr>
          <w:rFonts w:ascii="仿宋" w:eastAsia="仿宋" w:hAnsi="仿宋" w:hint="eastAsia"/>
          <w:sz w:val="32"/>
          <w:szCs w:val="32"/>
        </w:rPr>
        <w:t>件，结案</w:t>
      </w:r>
      <w:r w:rsidR="008E6855">
        <w:rPr>
          <w:rFonts w:ascii="仿宋" w:eastAsia="仿宋" w:hAnsi="仿宋" w:hint="eastAsia"/>
          <w:sz w:val="32"/>
          <w:szCs w:val="32"/>
        </w:rPr>
        <w:t>5</w:t>
      </w:r>
      <w:r>
        <w:rPr>
          <w:rFonts w:ascii="仿宋" w:eastAsia="仿宋" w:hAnsi="仿宋" w:hint="eastAsia"/>
          <w:sz w:val="32"/>
          <w:szCs w:val="32"/>
        </w:rPr>
        <w:t>件，人均结案</w:t>
      </w:r>
      <w:r>
        <w:rPr>
          <w:rFonts w:ascii="仿宋" w:eastAsia="仿宋" w:hAnsi="仿宋"/>
          <w:sz w:val="32"/>
          <w:szCs w:val="32"/>
        </w:rPr>
        <w:t>1.</w:t>
      </w:r>
      <w:r w:rsidR="008E6855">
        <w:rPr>
          <w:rFonts w:ascii="仿宋" w:eastAsia="仿宋" w:hAnsi="仿宋" w:hint="eastAsia"/>
          <w:sz w:val="32"/>
          <w:szCs w:val="32"/>
        </w:rPr>
        <w:t>67</w:t>
      </w:r>
      <w:r>
        <w:rPr>
          <w:rFonts w:ascii="仿宋" w:eastAsia="仿宋" w:hAnsi="仿宋" w:hint="eastAsia"/>
          <w:sz w:val="32"/>
          <w:szCs w:val="32"/>
        </w:rPr>
        <w:t>件。</w:t>
      </w:r>
    </w:p>
    <w:p w:rsidR="00FE262D" w:rsidRDefault="00FE262D">
      <w:pPr>
        <w:snapToGrid w:val="0"/>
        <w:spacing w:line="360" w:lineRule="auto"/>
        <w:ind w:firstLineChars="221" w:firstLine="710"/>
        <w:jc w:val="left"/>
        <w:rPr>
          <w:rFonts w:ascii="楷体" w:eastAsia="楷体" w:hAnsi="楷体"/>
          <w:b/>
          <w:sz w:val="32"/>
          <w:szCs w:val="32"/>
        </w:rPr>
      </w:pPr>
      <w:r>
        <w:rPr>
          <w:rFonts w:ascii="楷体" w:eastAsia="楷体" w:hAnsi="楷体" w:hint="eastAsia"/>
          <w:b/>
          <w:sz w:val="32"/>
          <w:szCs w:val="32"/>
        </w:rPr>
        <w:t>（八）电子法院应用情况</w:t>
      </w:r>
    </w:p>
    <w:p w:rsidR="00FE262D" w:rsidRPr="00417429" w:rsidRDefault="00FE262D" w:rsidP="00417429">
      <w:pPr>
        <w:spacing w:line="360" w:lineRule="auto"/>
        <w:ind w:firstLineChars="200" w:firstLine="640"/>
        <w:rPr>
          <w:rFonts w:ascii="仿宋" w:eastAsia="仿宋" w:hAnsi="仿宋"/>
          <w:sz w:val="32"/>
          <w:szCs w:val="32"/>
        </w:rPr>
      </w:pPr>
      <w:r>
        <w:rPr>
          <w:rFonts w:ascii="仿宋" w:eastAsia="仿宋" w:hAnsi="仿宋"/>
          <w:sz w:val="32"/>
          <w:szCs w:val="32"/>
        </w:rPr>
        <w:t>2017</w:t>
      </w:r>
      <w:r>
        <w:rPr>
          <w:rFonts w:ascii="仿宋" w:eastAsia="仿宋" w:hAnsi="仿宋" w:cs="宋体" w:hint="eastAsia"/>
          <w:sz w:val="32"/>
          <w:szCs w:val="32"/>
        </w:rPr>
        <w:t>年</w:t>
      </w:r>
      <w:r>
        <w:rPr>
          <w:rFonts w:ascii="仿宋" w:eastAsia="仿宋" w:hAnsi="仿宋"/>
          <w:sz w:val="32"/>
          <w:szCs w:val="32"/>
        </w:rPr>
        <w:t>1-</w:t>
      </w:r>
      <w:r w:rsidR="008E6855">
        <w:rPr>
          <w:rFonts w:ascii="仿宋" w:eastAsia="仿宋" w:hAnsi="仿宋" w:hint="eastAsia"/>
          <w:sz w:val="32"/>
          <w:szCs w:val="32"/>
        </w:rPr>
        <w:t>6</w:t>
      </w:r>
      <w:r>
        <w:rPr>
          <w:rFonts w:ascii="仿宋" w:eastAsia="仿宋" w:hAnsi="仿宋" w:cs="宋体" w:hint="eastAsia"/>
          <w:sz w:val="32"/>
          <w:szCs w:val="32"/>
        </w:rPr>
        <w:t>月我院电子法院网上立案</w:t>
      </w:r>
      <w:r w:rsidR="00F43E34">
        <w:rPr>
          <w:rFonts w:ascii="仿宋" w:eastAsia="仿宋" w:hAnsi="仿宋" w:hint="eastAsia"/>
          <w:sz w:val="32"/>
          <w:szCs w:val="32"/>
        </w:rPr>
        <w:t>19</w:t>
      </w:r>
      <w:r>
        <w:rPr>
          <w:rFonts w:ascii="仿宋" w:eastAsia="仿宋" w:hAnsi="仿宋" w:cs="宋体" w:hint="eastAsia"/>
          <w:sz w:val="32"/>
          <w:szCs w:val="32"/>
        </w:rPr>
        <w:t>件，网上缴费</w:t>
      </w:r>
      <w:r>
        <w:rPr>
          <w:rFonts w:ascii="仿宋" w:eastAsia="仿宋" w:hAnsi="仿宋"/>
          <w:sz w:val="32"/>
          <w:szCs w:val="32"/>
        </w:rPr>
        <w:t>0</w:t>
      </w:r>
      <w:r>
        <w:rPr>
          <w:rFonts w:ascii="仿宋" w:eastAsia="仿宋" w:hAnsi="仿宋" w:cs="宋体" w:hint="eastAsia"/>
          <w:sz w:val="32"/>
          <w:szCs w:val="32"/>
        </w:rPr>
        <w:t>件，电子送达</w:t>
      </w:r>
      <w:r>
        <w:rPr>
          <w:rFonts w:ascii="仿宋" w:eastAsia="仿宋" w:hAnsi="仿宋"/>
          <w:sz w:val="32"/>
          <w:szCs w:val="32"/>
        </w:rPr>
        <w:t>0</w:t>
      </w:r>
      <w:r>
        <w:rPr>
          <w:rFonts w:ascii="仿宋" w:eastAsia="仿宋" w:hAnsi="仿宋" w:cs="宋体" w:hint="eastAsia"/>
          <w:sz w:val="32"/>
          <w:szCs w:val="32"/>
        </w:rPr>
        <w:t>件，网上阅卷</w:t>
      </w:r>
      <w:r>
        <w:rPr>
          <w:rFonts w:ascii="仿宋" w:eastAsia="仿宋" w:hAnsi="仿宋"/>
          <w:sz w:val="32"/>
          <w:szCs w:val="32"/>
        </w:rPr>
        <w:t>0</w:t>
      </w:r>
      <w:r>
        <w:rPr>
          <w:rFonts w:ascii="仿宋" w:eastAsia="仿宋" w:hAnsi="仿宋" w:cs="宋体" w:hint="eastAsia"/>
          <w:sz w:val="32"/>
          <w:szCs w:val="32"/>
        </w:rPr>
        <w:t>件，云会议</w:t>
      </w:r>
      <w:r>
        <w:rPr>
          <w:rFonts w:ascii="仿宋" w:eastAsia="仿宋" w:hAnsi="仿宋"/>
          <w:sz w:val="32"/>
          <w:szCs w:val="32"/>
        </w:rPr>
        <w:t>0</w:t>
      </w:r>
      <w:r>
        <w:rPr>
          <w:rFonts w:ascii="仿宋" w:eastAsia="仿宋" w:hAnsi="仿宋" w:cs="宋体" w:hint="eastAsia"/>
          <w:sz w:val="32"/>
          <w:szCs w:val="32"/>
        </w:rPr>
        <w:t>件，证据交换</w:t>
      </w:r>
      <w:r>
        <w:rPr>
          <w:rFonts w:ascii="仿宋" w:eastAsia="仿宋" w:hAnsi="仿宋"/>
          <w:sz w:val="32"/>
          <w:szCs w:val="32"/>
        </w:rPr>
        <w:t>0</w:t>
      </w:r>
      <w:r>
        <w:rPr>
          <w:rFonts w:ascii="仿宋" w:eastAsia="仿宋" w:hAnsi="仿宋" w:cs="宋体" w:hint="eastAsia"/>
          <w:sz w:val="32"/>
          <w:szCs w:val="32"/>
        </w:rPr>
        <w:t>件，审诉辩</w:t>
      </w:r>
      <w:r>
        <w:rPr>
          <w:rFonts w:ascii="仿宋" w:eastAsia="仿宋" w:hAnsi="仿宋"/>
          <w:sz w:val="32"/>
          <w:szCs w:val="32"/>
        </w:rPr>
        <w:t>0</w:t>
      </w:r>
      <w:r>
        <w:rPr>
          <w:rFonts w:ascii="仿宋" w:eastAsia="仿宋" w:hAnsi="仿宋" w:cs="宋体" w:hint="eastAsia"/>
          <w:sz w:val="32"/>
          <w:szCs w:val="32"/>
        </w:rPr>
        <w:t>件。</w:t>
      </w:r>
    </w:p>
    <w:sectPr w:rsidR="00FE262D" w:rsidRPr="00417429" w:rsidSect="004D1811">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13A" w:rsidRDefault="0075613A" w:rsidP="004D1811">
      <w:pPr>
        <w:spacing w:line="240" w:lineRule="auto"/>
      </w:pPr>
      <w:r>
        <w:separator/>
      </w:r>
    </w:p>
  </w:endnote>
  <w:endnote w:type="continuationSeparator" w:id="1">
    <w:p w:rsidR="0075613A" w:rsidRDefault="0075613A" w:rsidP="004D181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_GB2312">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62D" w:rsidRDefault="00EC35C6">
    <w:pPr>
      <w:pStyle w:val="a4"/>
    </w:pPr>
    <w:r>
      <w:rPr>
        <w:noProof/>
      </w:rP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NUp7fHFAQAAawMAAA4AAAAAAAAAAQAgAAAAHgEAAGRycy9lMm9Eb2MueG1s&#10;UEsFBgAAAAAGAAYAWQEAAFUFAAAAAA==&#10;" filled="f" stroked="f">
          <v:textbox style="mso-fit-shape-to-text:t" inset="0,0,0,0">
            <w:txbxContent>
              <w:p w:rsidR="00FE262D" w:rsidRDefault="00EC35C6">
                <w:pPr>
                  <w:snapToGrid w:val="0"/>
                  <w:rPr>
                    <w:sz w:val="18"/>
                  </w:rPr>
                </w:pPr>
                <w:fldSimple w:instr=" PAGE  \* MERGEFORMAT ">
                  <w:r w:rsidR="00F43E34" w:rsidRPr="00F43E34">
                    <w:rPr>
                      <w:noProof/>
                      <w:sz w:val="18"/>
                    </w:rPr>
                    <w:t>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13A" w:rsidRDefault="0075613A" w:rsidP="004D1811">
      <w:pPr>
        <w:spacing w:line="240" w:lineRule="auto"/>
      </w:pPr>
      <w:r>
        <w:separator/>
      </w:r>
    </w:p>
  </w:footnote>
  <w:footnote w:type="continuationSeparator" w:id="1">
    <w:p w:rsidR="0075613A" w:rsidRDefault="0075613A" w:rsidP="004D1811">
      <w:pPr>
        <w:spacing w:line="240" w:lineRule="auto"/>
      </w:pPr>
      <w:r>
        <w:continuationSeparator/>
      </w:r>
    </w:p>
  </w:footnote>
  <w:footnote w:id="2">
    <w:p w:rsidR="00FE262D" w:rsidRDefault="00FE262D">
      <w:pPr>
        <w:pStyle w:val="a6"/>
      </w:pPr>
      <w:r>
        <w:rPr>
          <w:rStyle w:val="a7"/>
          <w:szCs w:val="18"/>
        </w:rPr>
        <w:footnoteRef/>
      </w:r>
      <w:r>
        <w:rPr>
          <w:szCs w:val="18"/>
        </w:rPr>
        <w:t xml:space="preserve"> </w:t>
      </w:r>
      <w:r>
        <w:rPr>
          <w:szCs w:val="18"/>
        </w:rPr>
        <w:t>受理</w:t>
      </w:r>
      <w:r>
        <w:rPr>
          <w:szCs w:val="18"/>
        </w:rPr>
        <w:t>=</w:t>
      </w:r>
      <w:r>
        <w:rPr>
          <w:szCs w:val="18"/>
        </w:rPr>
        <w:t>旧存</w:t>
      </w:r>
      <w:r>
        <w:rPr>
          <w:szCs w:val="18"/>
        </w:rPr>
        <w:t>+</w:t>
      </w:r>
      <w:r>
        <w:rPr>
          <w:szCs w:val="18"/>
        </w:rPr>
        <w:t>新收。</w:t>
      </w:r>
    </w:p>
  </w:footnote>
  <w:footnote w:id="3">
    <w:p w:rsidR="00FE262D" w:rsidRDefault="00FE262D">
      <w:pPr>
        <w:pStyle w:val="a6"/>
      </w:pPr>
      <w:r>
        <w:rPr>
          <w:rStyle w:val="a7"/>
          <w:szCs w:val="18"/>
        </w:rPr>
        <w:footnoteRef/>
      </w:r>
      <w:r>
        <w:rPr>
          <w:szCs w:val="18"/>
        </w:rPr>
        <w:t xml:space="preserve"> </w:t>
      </w:r>
      <w:r>
        <w:rPr>
          <w:szCs w:val="18"/>
        </w:rPr>
        <w:t>为数字法院应用业务系统及执行新系统数据，统计区间</w:t>
      </w:r>
      <w:smartTag w:uri="urn:schemas-microsoft-com:office:smarttags" w:element="chsdate">
        <w:smartTagPr>
          <w:attr w:name="Year" w:val="2017"/>
          <w:attr w:name="Month" w:val="1"/>
          <w:attr w:name="Day" w:val="1"/>
          <w:attr w:name="IsLunarDate" w:val="False"/>
          <w:attr w:name="IsROCDate" w:val="False"/>
        </w:smartTagPr>
        <w:r>
          <w:rPr>
            <w:szCs w:val="18"/>
          </w:rPr>
          <w:t>201</w:t>
        </w:r>
        <w:r>
          <w:rPr>
            <w:rFonts w:ascii="宋体" w:eastAsia="宋体"/>
            <w:szCs w:val="18"/>
          </w:rPr>
          <w:t>7</w:t>
        </w:r>
        <w:r>
          <w:rPr>
            <w:szCs w:val="18"/>
          </w:rPr>
          <w:t>年</w:t>
        </w:r>
        <w:r>
          <w:rPr>
            <w:szCs w:val="18"/>
          </w:rPr>
          <w:t>1</w:t>
        </w:r>
        <w:r>
          <w:rPr>
            <w:szCs w:val="18"/>
          </w:rPr>
          <w:t>月</w:t>
        </w:r>
        <w:r>
          <w:rPr>
            <w:szCs w:val="18"/>
          </w:rPr>
          <w:t>1</w:t>
        </w:r>
        <w:r>
          <w:rPr>
            <w:szCs w:val="18"/>
          </w:rPr>
          <w:t>日</w:t>
        </w:r>
      </w:smartTag>
      <w:r>
        <w:rPr>
          <w:szCs w:val="18"/>
        </w:rPr>
        <w:t>至</w:t>
      </w:r>
      <w:r>
        <w:rPr>
          <w:szCs w:val="18"/>
        </w:rPr>
        <w:t>201</w:t>
      </w:r>
      <w:r>
        <w:rPr>
          <w:rFonts w:ascii="宋体" w:eastAsia="宋体"/>
          <w:szCs w:val="18"/>
        </w:rPr>
        <w:t>7</w:t>
      </w:r>
      <w:r>
        <w:rPr>
          <w:szCs w:val="18"/>
        </w:rPr>
        <w:t>年</w:t>
      </w:r>
      <w:r w:rsidR="00343A0B">
        <w:rPr>
          <w:rFonts w:eastAsia="宋体" w:hint="eastAsia"/>
          <w:szCs w:val="18"/>
        </w:rPr>
        <w:t>6</w:t>
      </w:r>
      <w:r>
        <w:rPr>
          <w:szCs w:val="18"/>
        </w:rPr>
        <w:t>月</w:t>
      </w:r>
      <w:r>
        <w:rPr>
          <w:rFonts w:eastAsia="宋体"/>
          <w:szCs w:val="18"/>
        </w:rPr>
        <w:t>3</w:t>
      </w:r>
      <w:r w:rsidR="00343A0B">
        <w:rPr>
          <w:rFonts w:eastAsia="宋体" w:hint="eastAsia"/>
          <w:szCs w:val="18"/>
        </w:rPr>
        <w:t>0</w:t>
      </w:r>
      <w:r>
        <w:rPr>
          <w:szCs w:val="18"/>
        </w:rPr>
        <w:t>日，数据提取时间为</w:t>
      </w:r>
      <w:r>
        <w:rPr>
          <w:szCs w:val="18"/>
        </w:rPr>
        <w:t>2017</w:t>
      </w:r>
      <w:r>
        <w:rPr>
          <w:szCs w:val="18"/>
        </w:rPr>
        <w:t>年</w:t>
      </w:r>
      <w:r w:rsidR="00343A0B">
        <w:rPr>
          <w:rFonts w:ascii="宋体" w:eastAsia="宋体" w:hint="eastAsia"/>
          <w:szCs w:val="18"/>
        </w:rPr>
        <w:t>7</w:t>
      </w:r>
      <w:r>
        <w:rPr>
          <w:szCs w:val="18"/>
        </w:rPr>
        <w:t>月</w:t>
      </w:r>
      <w:r w:rsidR="00343A0B">
        <w:rPr>
          <w:rFonts w:eastAsiaTheme="minorEastAsia" w:hint="eastAsia"/>
          <w:szCs w:val="18"/>
        </w:rPr>
        <w:t>4</w:t>
      </w:r>
      <w:r>
        <w:rPr>
          <w:rFonts w:ascii="宋体" w:eastAsia="宋体"/>
          <w:szCs w:val="18"/>
        </w:rPr>
        <w:t>2</w:t>
      </w:r>
      <w:r>
        <w:rPr>
          <w:szCs w:val="18"/>
        </w:rPr>
        <w:t>日。本文数据按照四舍五入法</w:t>
      </w:r>
      <w:r>
        <w:rPr>
          <w:szCs w:val="18"/>
        </w:rPr>
        <w:t>,</w:t>
      </w:r>
      <w:r>
        <w:rPr>
          <w:szCs w:val="18"/>
        </w:rPr>
        <w:t>保留到小数点后面两位数</w:t>
      </w:r>
      <w:r>
        <w:rPr>
          <w:szCs w:val="18"/>
        </w:rPr>
        <w:t>,</w:t>
      </w:r>
      <w:r>
        <w:rPr>
          <w:szCs w:val="18"/>
        </w:rPr>
        <w:t>尾数为</w:t>
      </w:r>
      <w:r>
        <w:rPr>
          <w:szCs w:val="18"/>
        </w:rPr>
        <w:t>0</w:t>
      </w:r>
      <w:r>
        <w:rPr>
          <w:szCs w:val="18"/>
        </w:rPr>
        <w:t>的去掉</w:t>
      </w:r>
      <w:r>
        <w:rPr>
          <w:szCs w:val="18"/>
        </w:rPr>
        <w:t>,</w:t>
      </w:r>
      <w:r>
        <w:rPr>
          <w:szCs w:val="18"/>
        </w:rPr>
        <w:t>如</w:t>
      </w:r>
      <w:r>
        <w:rPr>
          <w:szCs w:val="18"/>
        </w:rPr>
        <w:t>11.00</w:t>
      </w:r>
      <w:r>
        <w:rPr>
          <w:szCs w:val="18"/>
        </w:rPr>
        <w:t>为</w:t>
      </w:r>
      <w:r>
        <w:rPr>
          <w:szCs w:val="18"/>
        </w:rPr>
        <w:t>11</w:t>
      </w:r>
      <w:r>
        <w:rPr>
          <w:szCs w:val="18"/>
        </w:rPr>
        <w:t>、</w:t>
      </w:r>
      <w:r>
        <w:rPr>
          <w:szCs w:val="18"/>
        </w:rPr>
        <w:t>11.10</w:t>
      </w:r>
      <w:r>
        <w:rPr>
          <w:szCs w:val="18"/>
        </w:rPr>
        <w:t>为</w:t>
      </w:r>
      <w:r>
        <w:rPr>
          <w:szCs w:val="18"/>
        </w:rPr>
        <w:t>11.1</w:t>
      </w:r>
      <w:r>
        <w:rPr>
          <w:szCs w:val="18"/>
        </w:rPr>
        <w:t>。</w:t>
      </w:r>
    </w:p>
  </w:footnote>
  <w:footnote w:id="4">
    <w:p w:rsidR="00FE262D" w:rsidRDefault="00FE262D">
      <w:pPr>
        <w:pStyle w:val="a6"/>
      </w:pPr>
      <w:r>
        <w:rPr>
          <w:rStyle w:val="a7"/>
        </w:rPr>
        <w:footnoteRef/>
      </w:r>
      <w:r>
        <w:t xml:space="preserve"> </w:t>
      </w:r>
      <w:r>
        <w:t>数据来源数字法院业务应用系统。</w:t>
      </w:r>
    </w:p>
  </w:footnote>
  <w:footnote w:id="5">
    <w:p w:rsidR="00FE262D" w:rsidRDefault="00FE262D">
      <w:pPr>
        <w:pStyle w:val="a6"/>
      </w:pPr>
      <w:r>
        <w:rPr>
          <w:rStyle w:val="a7"/>
        </w:rPr>
        <w:footnoteRef/>
      </w:r>
      <w:r>
        <w:t xml:space="preserve"> </w:t>
      </w:r>
      <w:r>
        <w:rPr>
          <w:rFonts w:eastAsia="宋体" w:hint="eastAsia"/>
        </w:rPr>
        <w:t>其中</w:t>
      </w:r>
      <w:r>
        <w:rPr>
          <w:rFonts w:eastAsia="宋体"/>
        </w:rPr>
        <w:t>1</w:t>
      </w:r>
      <w:r>
        <w:rPr>
          <w:rFonts w:eastAsia="宋体" w:hint="eastAsia"/>
        </w:rPr>
        <w:t>件为管辖权异议上诉案件</w:t>
      </w:r>
    </w:p>
  </w:footnote>
  <w:footnote w:id="6">
    <w:p w:rsidR="00FE262D" w:rsidRDefault="00FE262D">
      <w:pPr>
        <w:pStyle w:val="a6"/>
      </w:pPr>
      <w:r>
        <w:rPr>
          <w:rStyle w:val="a7"/>
          <w:szCs w:val="18"/>
        </w:rPr>
        <w:footnoteRef/>
      </w:r>
      <w:r>
        <w:rPr>
          <w:szCs w:val="18"/>
        </w:rPr>
        <w:t>一审服判息诉率</w:t>
      </w:r>
      <w:r>
        <w:rPr>
          <w:szCs w:val="18"/>
        </w:rPr>
        <w:t>=1-</w:t>
      </w:r>
      <w:r>
        <w:rPr>
          <w:szCs w:val="18"/>
        </w:rPr>
        <w:t>（上诉案件数</w:t>
      </w:r>
      <w:r>
        <w:rPr>
          <w:szCs w:val="18"/>
        </w:rPr>
        <w:t>∕</w:t>
      </w:r>
      <w:r>
        <w:rPr>
          <w:szCs w:val="18"/>
        </w:rPr>
        <w:t>一审结案数）</w:t>
      </w:r>
    </w:p>
  </w:footnote>
  <w:footnote w:id="7">
    <w:p w:rsidR="00FE262D" w:rsidRDefault="00FE262D">
      <w:pPr>
        <w:pStyle w:val="a6"/>
      </w:pPr>
      <w:r>
        <w:rPr>
          <w:rStyle w:val="a7"/>
          <w:szCs w:val="18"/>
        </w:rPr>
        <w:footnoteRef/>
      </w:r>
      <w:r>
        <w:rPr>
          <w:szCs w:val="18"/>
        </w:rPr>
        <w:t>数据来源于中国裁判文书网。</w:t>
      </w:r>
    </w:p>
  </w:footnote>
  <w:footnote w:id="8">
    <w:p w:rsidR="00FE262D" w:rsidRDefault="00FE262D">
      <w:pPr>
        <w:pStyle w:val="a6"/>
      </w:pPr>
      <w:r>
        <w:rPr>
          <w:rStyle w:val="a7"/>
          <w:szCs w:val="18"/>
        </w:rPr>
        <w:footnoteRef/>
      </w:r>
      <w:r>
        <w:rPr>
          <w:szCs w:val="18"/>
        </w:rPr>
        <w:t xml:space="preserve"> </w:t>
      </w:r>
      <w:r>
        <w:rPr>
          <w:szCs w:val="18"/>
        </w:rPr>
        <w:t>上网率计算方式：</w:t>
      </w:r>
      <w:r>
        <w:rPr>
          <w:szCs w:val="18"/>
        </w:rPr>
        <w:t>(</w:t>
      </w:r>
      <w:r>
        <w:rPr>
          <w:szCs w:val="18"/>
        </w:rPr>
        <w:t>中国裁判文书网上统计的上网数（重复上网文书不计算在内）</w:t>
      </w:r>
      <w:r>
        <w:rPr>
          <w:szCs w:val="18"/>
        </w:rPr>
        <w:t>+</w:t>
      </w:r>
      <w:r>
        <w:rPr>
          <w:szCs w:val="18"/>
        </w:rPr>
        <w:t>民事调解数）</w:t>
      </w:r>
      <w:r>
        <w:rPr>
          <w:rFonts w:ascii="Calibri" w:hAnsi="Calibri"/>
          <w:szCs w:val="18"/>
        </w:rPr>
        <w:t>/</w:t>
      </w:r>
      <w:r>
        <w:rPr>
          <w:rFonts w:ascii="宋体" w:eastAsia="宋体" w:cs="宋体" w:hint="eastAsia"/>
          <w:szCs w:val="18"/>
        </w:rPr>
        <w:t>结案数</w:t>
      </w:r>
    </w:p>
  </w:footnote>
  <w:footnote w:id="9">
    <w:p w:rsidR="00FE262D" w:rsidRDefault="00FE262D">
      <w:pPr>
        <w:pStyle w:val="a6"/>
      </w:pPr>
      <w:r>
        <w:rPr>
          <w:rStyle w:val="a7"/>
        </w:rPr>
        <w:footnoteRef/>
      </w:r>
      <w:r>
        <w:t xml:space="preserve"> </w:t>
      </w:r>
      <w:r>
        <w:rPr>
          <w:rFonts w:eastAsia="宋体" w:hint="eastAsia"/>
        </w:rPr>
        <w:t>结果为</w:t>
      </w:r>
      <w:r>
        <w:rPr>
          <w:szCs w:val="18"/>
        </w:rPr>
        <w:t>数字法院应用业务系统</w:t>
      </w:r>
      <w:r>
        <w:rPr>
          <w:rFonts w:eastAsia="宋体" w:hint="eastAsia"/>
          <w:szCs w:val="18"/>
        </w:rPr>
        <w:t>中的案件统计数据与执行新系统中的数据相加所得。</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62D" w:rsidRDefault="00FE262D" w:rsidP="00FB0102">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01AF"/>
    <w:rsid w:val="00014718"/>
    <w:rsid w:val="0003309E"/>
    <w:rsid w:val="00045D61"/>
    <w:rsid w:val="00055A0A"/>
    <w:rsid w:val="00112C13"/>
    <w:rsid w:val="00115697"/>
    <w:rsid w:val="001207B1"/>
    <w:rsid w:val="00132A19"/>
    <w:rsid w:val="00132D4C"/>
    <w:rsid w:val="0014274B"/>
    <w:rsid w:val="00143BD5"/>
    <w:rsid w:val="00162BEC"/>
    <w:rsid w:val="001639F0"/>
    <w:rsid w:val="0017283A"/>
    <w:rsid w:val="001C6E74"/>
    <w:rsid w:val="001E1692"/>
    <w:rsid w:val="001F440A"/>
    <w:rsid w:val="002145DF"/>
    <w:rsid w:val="00250979"/>
    <w:rsid w:val="002967E0"/>
    <w:rsid w:val="002C2CDC"/>
    <w:rsid w:val="002D0362"/>
    <w:rsid w:val="002E6973"/>
    <w:rsid w:val="00333776"/>
    <w:rsid w:val="00343A0B"/>
    <w:rsid w:val="003603C6"/>
    <w:rsid w:val="003712AA"/>
    <w:rsid w:val="00392B35"/>
    <w:rsid w:val="003B1B07"/>
    <w:rsid w:val="003E14D6"/>
    <w:rsid w:val="003E4A9A"/>
    <w:rsid w:val="004070EE"/>
    <w:rsid w:val="00416EDF"/>
    <w:rsid w:val="0041725C"/>
    <w:rsid w:val="00417429"/>
    <w:rsid w:val="00473390"/>
    <w:rsid w:val="00494069"/>
    <w:rsid w:val="004B7516"/>
    <w:rsid w:val="004D1811"/>
    <w:rsid w:val="005046B3"/>
    <w:rsid w:val="00514F1B"/>
    <w:rsid w:val="005524D6"/>
    <w:rsid w:val="0056650B"/>
    <w:rsid w:val="00577753"/>
    <w:rsid w:val="00597715"/>
    <w:rsid w:val="005C1806"/>
    <w:rsid w:val="005D24AB"/>
    <w:rsid w:val="005F3616"/>
    <w:rsid w:val="00610AFC"/>
    <w:rsid w:val="00627604"/>
    <w:rsid w:val="006602C6"/>
    <w:rsid w:val="006701AF"/>
    <w:rsid w:val="00677E29"/>
    <w:rsid w:val="006805F3"/>
    <w:rsid w:val="006A2904"/>
    <w:rsid w:val="006C38FC"/>
    <w:rsid w:val="006E0FF9"/>
    <w:rsid w:val="00704FA7"/>
    <w:rsid w:val="007315A8"/>
    <w:rsid w:val="007525E2"/>
    <w:rsid w:val="0075613A"/>
    <w:rsid w:val="0078083C"/>
    <w:rsid w:val="007843CA"/>
    <w:rsid w:val="007942C8"/>
    <w:rsid w:val="007D3176"/>
    <w:rsid w:val="007E7613"/>
    <w:rsid w:val="008921CA"/>
    <w:rsid w:val="008A6EDE"/>
    <w:rsid w:val="008A7F97"/>
    <w:rsid w:val="008B4913"/>
    <w:rsid w:val="008D28BB"/>
    <w:rsid w:val="008E6855"/>
    <w:rsid w:val="009213A1"/>
    <w:rsid w:val="009541C4"/>
    <w:rsid w:val="00974023"/>
    <w:rsid w:val="009932A6"/>
    <w:rsid w:val="009A7748"/>
    <w:rsid w:val="00A1259A"/>
    <w:rsid w:val="00A2234F"/>
    <w:rsid w:val="00A546BF"/>
    <w:rsid w:val="00AD6106"/>
    <w:rsid w:val="00B20193"/>
    <w:rsid w:val="00B242F1"/>
    <w:rsid w:val="00B47153"/>
    <w:rsid w:val="00B62B12"/>
    <w:rsid w:val="00B77617"/>
    <w:rsid w:val="00B90946"/>
    <w:rsid w:val="00BA5010"/>
    <w:rsid w:val="00C04561"/>
    <w:rsid w:val="00C20C3A"/>
    <w:rsid w:val="00C60542"/>
    <w:rsid w:val="00C85D2D"/>
    <w:rsid w:val="00CC2378"/>
    <w:rsid w:val="00D3216A"/>
    <w:rsid w:val="00D6158C"/>
    <w:rsid w:val="00D7660B"/>
    <w:rsid w:val="00D76931"/>
    <w:rsid w:val="00D776AC"/>
    <w:rsid w:val="00D95B6B"/>
    <w:rsid w:val="00DA5D64"/>
    <w:rsid w:val="00DB2DDC"/>
    <w:rsid w:val="00DC44B1"/>
    <w:rsid w:val="00E20B2E"/>
    <w:rsid w:val="00E4350B"/>
    <w:rsid w:val="00E86114"/>
    <w:rsid w:val="00E97907"/>
    <w:rsid w:val="00EA0F81"/>
    <w:rsid w:val="00EC35C6"/>
    <w:rsid w:val="00ED497E"/>
    <w:rsid w:val="00F43E34"/>
    <w:rsid w:val="00F60946"/>
    <w:rsid w:val="00F63769"/>
    <w:rsid w:val="00F84072"/>
    <w:rsid w:val="00F93E6F"/>
    <w:rsid w:val="00FB0102"/>
    <w:rsid w:val="00FC4D99"/>
    <w:rsid w:val="00FC72C2"/>
    <w:rsid w:val="00FE262D"/>
    <w:rsid w:val="1384704F"/>
    <w:rsid w:val="213B0D36"/>
    <w:rsid w:val="67EC48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811"/>
    <w:pPr>
      <w:widowControl w:val="0"/>
      <w:spacing w:line="365" w:lineRule="atLeast"/>
      <w:ind w:left="1"/>
      <w:jc w:val="both"/>
      <w:textAlignment w:val="bottom"/>
    </w:pPr>
    <w:rPr>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4D1811"/>
    <w:pPr>
      <w:spacing w:line="240" w:lineRule="auto"/>
    </w:pPr>
    <w:rPr>
      <w:sz w:val="18"/>
      <w:szCs w:val="18"/>
    </w:rPr>
  </w:style>
  <w:style w:type="character" w:customStyle="1" w:styleId="Char">
    <w:name w:val="批注框文本 Char"/>
    <w:basedOn w:val="a0"/>
    <w:link w:val="a3"/>
    <w:uiPriority w:val="99"/>
    <w:semiHidden/>
    <w:locked/>
    <w:rsid w:val="004D1811"/>
    <w:rPr>
      <w:rFonts w:cs="Times New Roman"/>
      <w:kern w:val="0"/>
      <w:sz w:val="18"/>
      <w:szCs w:val="18"/>
    </w:rPr>
  </w:style>
  <w:style w:type="paragraph" w:styleId="a4">
    <w:name w:val="footer"/>
    <w:basedOn w:val="a"/>
    <w:link w:val="Char0"/>
    <w:uiPriority w:val="99"/>
    <w:semiHidden/>
    <w:rsid w:val="004D1811"/>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locked/>
    <w:rsid w:val="004D1811"/>
    <w:rPr>
      <w:rFonts w:cs="Times New Roman"/>
      <w:kern w:val="0"/>
      <w:sz w:val="18"/>
      <w:szCs w:val="18"/>
    </w:rPr>
  </w:style>
  <w:style w:type="paragraph" w:styleId="a5">
    <w:name w:val="header"/>
    <w:basedOn w:val="a"/>
    <w:link w:val="Char1"/>
    <w:uiPriority w:val="99"/>
    <w:semiHidden/>
    <w:rsid w:val="004D181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1">
    <w:name w:val="页眉 Char"/>
    <w:basedOn w:val="a0"/>
    <w:link w:val="a5"/>
    <w:uiPriority w:val="99"/>
    <w:semiHidden/>
    <w:locked/>
    <w:rsid w:val="004D1811"/>
    <w:rPr>
      <w:rFonts w:cs="Times New Roman"/>
      <w:kern w:val="0"/>
      <w:sz w:val="18"/>
      <w:szCs w:val="18"/>
    </w:rPr>
  </w:style>
  <w:style w:type="paragraph" w:styleId="a6">
    <w:name w:val="footnote text"/>
    <w:basedOn w:val="a"/>
    <w:link w:val="Char2"/>
    <w:uiPriority w:val="99"/>
    <w:rsid w:val="004D1811"/>
    <w:pPr>
      <w:snapToGrid w:val="0"/>
      <w:spacing w:line="240" w:lineRule="auto"/>
      <w:ind w:left="0"/>
      <w:jc w:val="left"/>
      <w:textAlignment w:val="auto"/>
    </w:pPr>
    <w:rPr>
      <w:rFonts w:ascii="??_GB2312" w:eastAsia="Times New Roman" w:hAnsi="宋体"/>
      <w:kern w:val="2"/>
      <w:sz w:val="18"/>
      <w:szCs w:val="32"/>
    </w:rPr>
  </w:style>
  <w:style w:type="character" w:customStyle="1" w:styleId="Char2">
    <w:name w:val="脚注文本 Char"/>
    <w:basedOn w:val="a0"/>
    <w:link w:val="a6"/>
    <w:uiPriority w:val="99"/>
    <w:locked/>
    <w:rsid w:val="004D1811"/>
    <w:rPr>
      <w:rFonts w:ascii="??_GB2312" w:eastAsia="Times New Roman" w:hAnsi="宋体" w:cs="Times New Roman"/>
      <w:sz w:val="32"/>
      <w:szCs w:val="32"/>
    </w:rPr>
  </w:style>
  <w:style w:type="character" w:styleId="a7">
    <w:name w:val="footnote reference"/>
    <w:basedOn w:val="a0"/>
    <w:uiPriority w:val="99"/>
    <w:rsid w:val="004D1811"/>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_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001" b="1" i="0" u="none" strike="noStrike" kern="1200" baseline="0">
                <a:solidFill>
                  <a:srgbClr val="000000"/>
                </a:solidFill>
                <a:latin typeface="仿宋" panose="02010609060101010101" pitchFamily="3" charset="-122"/>
                <a:ea typeface="仿宋" panose="02010609060101010101" pitchFamily="3" charset="-122"/>
                <a:cs typeface="仿宋" panose="02010609060101010101" pitchFamily="3" charset="-122"/>
              </a:defRPr>
            </a:pPr>
            <a:r>
              <a:rPr lang="zh-CN" altLang="en-US" sz="1001"/>
              <a:t>  </a:t>
            </a:r>
            <a:r>
              <a:rPr altLang="en-US" sz="1001"/>
              <a:t>白城铁路运输</a:t>
            </a:r>
            <a:r>
              <a:rPr lang="zh-CN" altLang="en-US" sz="1001"/>
              <a:t>法院收结案情况对比图</a:t>
            </a:r>
          </a:p>
        </c:rich>
      </c:tx>
      <c:layout>
        <c:manualLayout>
          <c:xMode val="edge"/>
          <c:yMode val="edge"/>
          <c:x val="0.23700434886868521"/>
          <c:y val="1.5533362677103537E-3"/>
        </c:manualLayout>
      </c:layout>
      <c:spPr>
        <a:noFill/>
        <a:ln w="19774">
          <a:noFill/>
        </a:ln>
      </c:spPr>
    </c:title>
    <c:plotArea>
      <c:layout>
        <c:manualLayout>
          <c:layoutTarget val="inner"/>
          <c:xMode val="edge"/>
          <c:yMode val="edge"/>
          <c:x val="0.17452830188679286"/>
          <c:y val="0.13031161473087818"/>
          <c:w val="0.82389937106918398"/>
          <c:h val="0.6912181303116145"/>
        </c:manualLayout>
      </c:layout>
      <c:barChart>
        <c:barDir val="col"/>
        <c:grouping val="clustered"/>
        <c:ser>
          <c:idx val="0"/>
          <c:order val="0"/>
          <c:tx>
            <c:strRef>
              <c:f>Sheet1!$A$2</c:f>
              <c:strCache>
                <c:ptCount val="1"/>
                <c:pt idx="0">
                  <c:v>2016年1-6月份</c:v>
                </c:pt>
              </c:strCache>
            </c:strRef>
          </c:tx>
          <c:spPr>
            <a:solidFill>
              <a:srgbClr val="FF6600"/>
            </a:solidFill>
            <a:ln w="6610">
              <a:solidFill>
                <a:srgbClr val="000000"/>
              </a:solidFill>
              <a:prstDash val="solid"/>
            </a:ln>
          </c:spPr>
          <c:cat>
            <c:strRef>
              <c:f>Sheet1!$B$1:$F$1</c:f>
              <c:strCache>
                <c:ptCount val="5"/>
                <c:pt idx="0">
                  <c:v>旧存</c:v>
                </c:pt>
                <c:pt idx="1">
                  <c:v>新收</c:v>
                </c:pt>
                <c:pt idx="2">
                  <c:v>已结</c:v>
                </c:pt>
                <c:pt idx="3">
                  <c:v>未结</c:v>
                </c:pt>
                <c:pt idx="4">
                  <c:v> 总受案</c:v>
                </c:pt>
              </c:strCache>
            </c:strRef>
          </c:cat>
          <c:val>
            <c:numRef>
              <c:f>Sheet1!$B$2:$F$2</c:f>
              <c:numCache>
                <c:formatCode>General</c:formatCode>
                <c:ptCount val="5"/>
                <c:pt idx="0">
                  <c:v>1</c:v>
                </c:pt>
                <c:pt idx="1">
                  <c:v>19</c:v>
                </c:pt>
                <c:pt idx="2">
                  <c:v>14</c:v>
                </c:pt>
                <c:pt idx="3">
                  <c:v>6</c:v>
                </c:pt>
                <c:pt idx="4">
                  <c:v>20</c:v>
                </c:pt>
              </c:numCache>
            </c:numRef>
          </c:val>
        </c:ser>
        <c:ser>
          <c:idx val="1"/>
          <c:order val="1"/>
          <c:tx>
            <c:strRef>
              <c:f>Sheet1!$A$3</c:f>
              <c:strCache>
                <c:ptCount val="1"/>
                <c:pt idx="0">
                  <c:v>2017年1-6月份</c:v>
                </c:pt>
              </c:strCache>
            </c:strRef>
          </c:tx>
          <c:spPr>
            <a:solidFill>
              <a:srgbClr val="339966"/>
            </a:solidFill>
            <a:ln w="6610">
              <a:solidFill>
                <a:srgbClr val="FFFFFF"/>
              </a:solidFill>
              <a:prstDash val="solid"/>
            </a:ln>
          </c:spPr>
          <c:invertIfNegative val="1"/>
          <c:cat>
            <c:strRef>
              <c:f>Sheet1!$B$1:$F$1</c:f>
              <c:strCache>
                <c:ptCount val="5"/>
                <c:pt idx="0">
                  <c:v>旧存</c:v>
                </c:pt>
                <c:pt idx="1">
                  <c:v>新收</c:v>
                </c:pt>
                <c:pt idx="2">
                  <c:v>已结</c:v>
                </c:pt>
                <c:pt idx="3">
                  <c:v>未结</c:v>
                </c:pt>
                <c:pt idx="4">
                  <c:v> 总受案</c:v>
                </c:pt>
              </c:strCache>
            </c:strRef>
          </c:cat>
          <c:val>
            <c:numRef>
              <c:f>Sheet1!$B$3:$F$3</c:f>
              <c:numCache>
                <c:formatCode>General</c:formatCode>
                <c:ptCount val="5"/>
                <c:pt idx="0">
                  <c:v>1</c:v>
                </c:pt>
                <c:pt idx="1">
                  <c:v>19</c:v>
                </c:pt>
                <c:pt idx="2">
                  <c:v>13</c:v>
                </c:pt>
                <c:pt idx="3">
                  <c:v>7</c:v>
                </c:pt>
                <c:pt idx="4">
                  <c:v>20</c:v>
                </c:pt>
              </c:numCache>
            </c:numRef>
          </c:val>
        </c:ser>
        <c:axId val="89485312"/>
        <c:axId val="89487232"/>
      </c:barChart>
      <c:catAx>
        <c:axId val="89485312"/>
        <c:scaling>
          <c:orientation val="minMax"/>
        </c:scaling>
        <c:axPos val="b"/>
        <c:numFmt formatCode="General" sourceLinked="1"/>
        <c:majorTickMark val="in"/>
        <c:tickLblPos val="low"/>
        <c:spPr>
          <a:ln w="1652" cap="flat" cmpd="sng" algn="ctr">
            <a:solidFill>
              <a:srgbClr val="000000"/>
            </a:solidFill>
            <a:prstDash val="solid"/>
            <a:round/>
          </a:ln>
        </c:spPr>
        <c:txPr>
          <a:bodyPr rot="0" spcFirstLastPara="0" vertOverflow="ellipsis" vert="horz" wrap="square" anchor="ctr" anchorCtr="1"/>
          <a:lstStyle/>
          <a:p>
            <a:pPr>
              <a:defRPr lang="zh-CN" sz="887" b="0" i="0" u="none" strike="noStrike" kern="1200" baseline="0">
                <a:solidFill>
                  <a:srgbClr val="000000"/>
                </a:solidFill>
                <a:latin typeface="楷体_GB2312"/>
                <a:ea typeface="楷体_GB2312"/>
                <a:cs typeface="楷体_GB2312"/>
              </a:defRPr>
            </a:pPr>
            <a:endParaRPr lang="zh-CN"/>
          </a:p>
        </c:txPr>
        <c:crossAx val="89487232"/>
        <c:crosses val="autoZero"/>
        <c:auto val="1"/>
        <c:lblAlgn val="ctr"/>
        <c:lblOffset val="100"/>
        <c:tickLblSkip val="2"/>
      </c:catAx>
      <c:valAx>
        <c:axId val="89487232"/>
        <c:scaling>
          <c:orientation val="minMax"/>
        </c:scaling>
        <c:axPos val="l"/>
        <c:majorGridlines>
          <c:spPr>
            <a:ln w="1652" cap="flat" cmpd="sng" algn="ctr">
              <a:solidFill>
                <a:srgbClr val="000000"/>
              </a:solidFill>
              <a:prstDash val="solid"/>
              <a:round/>
            </a:ln>
          </c:spPr>
        </c:majorGridlines>
        <c:numFmt formatCode="General" sourceLinked="1"/>
        <c:majorTickMark val="in"/>
        <c:tickLblPos val="nextTo"/>
        <c:spPr>
          <a:ln w="1652" cap="flat" cmpd="sng" algn="ctr">
            <a:solidFill>
              <a:srgbClr val="000000"/>
            </a:solidFill>
            <a:prstDash val="solid"/>
            <a:round/>
          </a:ln>
        </c:spPr>
        <c:txPr>
          <a:bodyPr rot="0" spcFirstLastPara="0" vertOverflow="ellipsis" vert="horz" wrap="square" anchor="ctr" anchorCtr="1"/>
          <a:lstStyle/>
          <a:p>
            <a:pPr>
              <a:defRPr lang="zh-CN" sz="715" b="0" i="0" u="none" strike="noStrike" kern="1200" baseline="0">
                <a:solidFill>
                  <a:srgbClr val="000000"/>
                </a:solidFill>
                <a:latin typeface="仿宋_GB2312" panose="02010609030101010101" pitchFamily="3" charset="-122"/>
                <a:ea typeface="仿宋_GB2312" panose="02010609030101010101" pitchFamily="3" charset="-122"/>
                <a:cs typeface="仿宋" panose="02010609060101010101" pitchFamily="3" charset="-122"/>
              </a:defRPr>
            </a:pPr>
            <a:endParaRPr lang="zh-CN"/>
          </a:p>
        </c:txPr>
        <c:crossAx val="89485312"/>
        <c:crosses val="autoZero"/>
        <c:crossBetween val="between"/>
      </c:valAx>
      <c:dTable>
        <c:showHorzBorder val="1"/>
        <c:showVertBorder val="1"/>
        <c:showOutline val="1"/>
        <c:showKeys val="1"/>
        <c:spPr>
          <a:ln w="6610" cap="flat" cmpd="sng" algn="ctr">
            <a:solidFill>
              <a:srgbClr val="000000"/>
            </a:solidFill>
            <a:prstDash val="solid"/>
            <a:round/>
          </a:ln>
        </c:spPr>
        <c:txPr>
          <a:bodyPr rot="0" spcFirstLastPara="0" vertOverflow="ellipsis" vert="horz" wrap="square" anchor="ctr" anchorCtr="1"/>
          <a:lstStyle/>
          <a:p>
            <a:pPr rtl="0">
              <a:defRPr lang="zh-CN" sz="715" b="0" i="0" u="none" strike="noStrike" kern="1200" baseline="0">
                <a:solidFill>
                  <a:srgbClr val="000000"/>
                </a:solidFill>
                <a:latin typeface="仿宋_GB2312" panose="02010609030101010101" pitchFamily="3" charset="-122"/>
                <a:ea typeface="仿宋_GB2312" panose="02010609030101010101" pitchFamily="3" charset="-122"/>
                <a:cs typeface="仿宋" panose="02010609060101010101" pitchFamily="3" charset="-122"/>
              </a:defRPr>
            </a:pPr>
            <a:endParaRPr lang="zh-CN"/>
          </a:p>
        </c:txPr>
      </c:dTable>
      <c:spPr>
        <a:noFill/>
        <a:ln w="19774">
          <a:noFill/>
        </a:ln>
      </c:spPr>
    </c:plotArea>
    <c:plotVisOnly val="1"/>
    <c:dispBlanksAs val="gap"/>
  </c:chart>
  <c:spPr>
    <a:noFill/>
    <a:ln>
      <a:noFill/>
    </a:ln>
  </c:spPr>
  <c:txPr>
    <a:bodyPr/>
    <a:lstStyle/>
    <a:p>
      <a:pPr>
        <a:defRPr sz="888" b="0" i="0" u="none" strike="noStrike" baseline="0">
          <a:solidFill>
            <a:srgbClr val="000000"/>
          </a:solidFill>
          <a:latin typeface="楷体_GB2312"/>
          <a:ea typeface="楷体_GB2312"/>
          <a:cs typeface="楷体_GB2312"/>
        </a:defRPr>
      </a:pPr>
      <a:endParaRPr lang="zh-CN"/>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32</TotalTime>
  <Pages>7</Pages>
  <Words>412</Words>
  <Characters>2349</Characters>
  <Application>Microsoft Office Word</Application>
  <DocSecurity>0</DocSecurity>
  <Lines>19</Lines>
  <Paragraphs>5</Paragraphs>
  <ScaleCrop>false</ScaleCrop>
  <Company>微软中国</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白城铁路运输法院</dc:title>
  <dc:creator>Administrator</dc:creator>
  <cp:lastModifiedBy>微软用户</cp:lastModifiedBy>
  <cp:revision>6</cp:revision>
  <cp:lastPrinted>2017-05-22T06:25:00Z</cp:lastPrinted>
  <dcterms:created xsi:type="dcterms:W3CDTF">2017-07-05T02:37:00Z</dcterms:created>
  <dcterms:modified xsi:type="dcterms:W3CDTF">2017-08-07T03:27:00Z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