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1F88" w:rsidRDefault="0007315F" w:rsidP="0047554D">
      <w:pPr>
        <w:tabs>
          <w:tab w:val="center" w:pos="4426"/>
          <w:tab w:val="left" w:pos="7857"/>
        </w:tabs>
        <w:spacing w:before="1"/>
        <w:ind w:left="65" w:right="-55"/>
        <w:jc w:val="center"/>
        <w:rPr>
          <w:rFonts w:asciiTheme="majorEastAsia" w:eastAsiaTheme="majorEastAsia" w:hAnsiTheme="majorEastAsia"/>
          <w:b/>
          <w:sz w:val="96"/>
        </w:rPr>
      </w:pPr>
      <w:r>
        <w:rPr>
          <w:rFonts w:asciiTheme="majorEastAsia" w:eastAsiaTheme="majorEastAsia" w:hAnsiTheme="majorEastAsia" w:hint="eastAsia"/>
          <w:b/>
          <w:color w:val="FF0000"/>
          <w:sz w:val="96"/>
        </w:rPr>
        <w:t>审判管理动态</w:t>
      </w:r>
    </w:p>
    <w:p w:rsidR="00A61F88" w:rsidRDefault="0007315F">
      <w:pPr>
        <w:pStyle w:val="a3"/>
        <w:spacing w:before="224"/>
        <w:ind w:left="65" w:right="-55"/>
        <w:jc w:val="center"/>
        <w:rPr>
          <w:rFonts w:ascii="楷体_GB2312" w:eastAsia="楷体_GB2312"/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（2021年 第</w:t>
      </w:r>
      <w:r w:rsidR="00BC2FC2">
        <w:rPr>
          <w:rFonts w:ascii="楷体_GB2312" w:eastAsia="楷体_GB2312" w:hint="eastAsia"/>
          <w:color w:val="000000" w:themeColor="text1"/>
        </w:rPr>
        <w:t>12</w:t>
      </w:r>
      <w:r>
        <w:rPr>
          <w:rFonts w:ascii="楷体_GB2312" w:eastAsia="楷体_GB2312" w:hint="eastAsia"/>
          <w:color w:val="000000" w:themeColor="text1"/>
        </w:rPr>
        <w:t>期）</w:t>
      </w:r>
    </w:p>
    <w:p w:rsidR="00A61F88" w:rsidRDefault="00A61F88">
      <w:pPr>
        <w:pStyle w:val="a3"/>
        <w:rPr>
          <w:rFonts w:ascii="楷体_GB2312"/>
          <w:sz w:val="20"/>
        </w:rPr>
      </w:pPr>
    </w:p>
    <w:p w:rsidR="00A61F88" w:rsidRDefault="00A61F88">
      <w:pPr>
        <w:pStyle w:val="a3"/>
        <w:rPr>
          <w:rFonts w:ascii="楷体_GB2312"/>
          <w:sz w:val="20"/>
        </w:rPr>
      </w:pPr>
    </w:p>
    <w:p w:rsidR="00A61F88" w:rsidRDefault="0007315F">
      <w:pPr>
        <w:pStyle w:val="a3"/>
        <w:spacing w:before="3"/>
        <w:rPr>
          <w:rFonts w:ascii="楷体_GB2312"/>
          <w:sz w:val="23"/>
        </w:rPr>
      </w:pPr>
      <w:r>
        <w:rPr>
          <w:rFonts w:ascii="楷体_GB2312" w:eastAsia="楷体_GB2312" w:hint="eastAsia"/>
        </w:rPr>
        <w:t>白铁法院审判管理办公室编            2021年</w:t>
      </w:r>
      <w:r w:rsidR="0047554D">
        <w:rPr>
          <w:rFonts w:ascii="楷体_GB2312" w:eastAsia="楷体_GB2312" w:hint="eastAsia"/>
        </w:rPr>
        <w:t>11</w:t>
      </w:r>
      <w:r>
        <w:rPr>
          <w:rFonts w:ascii="楷体_GB2312" w:eastAsia="楷体_GB2312" w:hint="eastAsia"/>
        </w:rPr>
        <w:t>月0</w:t>
      </w:r>
      <w:bookmarkStart w:id="0" w:name="_GoBack"/>
      <w:bookmarkEnd w:id="0"/>
      <w:r w:rsidR="0047554D">
        <w:rPr>
          <w:rFonts w:ascii="楷体_GB2312" w:eastAsia="楷体_GB2312" w:hint="eastAsia"/>
        </w:rPr>
        <w:t>1</w:t>
      </w:r>
      <w:r>
        <w:rPr>
          <w:rFonts w:ascii="楷体_GB2312" w:eastAsia="楷体_GB2312" w:hint="eastAsia"/>
        </w:rPr>
        <w:t>日</w:t>
      </w:r>
    </w:p>
    <w:p w:rsidR="00A61F88" w:rsidRDefault="001D6082">
      <w:pPr>
        <w:pStyle w:val="a3"/>
        <w:tabs>
          <w:tab w:val="left" w:pos="5920"/>
        </w:tabs>
        <w:spacing w:before="1"/>
        <w:jc w:val="center"/>
        <w:rPr>
          <w:rFonts w:ascii="楷体_GB2312" w:eastAsia="楷体_GB2312"/>
          <w:b/>
          <w:bCs/>
        </w:rPr>
      </w:pPr>
      <w:r w:rsidRPr="001D6082">
        <w:rPr>
          <w:b/>
          <w:bCs/>
        </w:rPr>
        <w:pict>
          <v:line id="_x0000_s1026" style="position:absolute;left:0;text-align:left;z-index:251659264;mso-position-horizontal-relative:page" from="77.7pt,2.75pt" to="516.6pt,2.75pt" o:gfxdata="UEsDBAoAAAAAAIdO4kAAAAAAAAAAAAAAAAAEAAAAZHJzL1BLAwQUAAAACACHTuJAYtfYoNMAAAAI&#10;AQAADwAAAGRycy9kb3ducmV2LnhtbE2PwU7DMBBE70j8g7VIvVE7bV1VIU6FkFCPiNAPcONtEhGv&#10;o9hNA1/PlgscZ2c0+6bYz74XE46xC2QgWyoQSHVwHTUGjh+vjzsQMVlytg+EBr4wwr68vyts7sKV&#10;3nGqUiO4hGJuDbQpDbmUsW7R27gMAxJ75zB6m1iOjXSjvXK57+VKqa30tiP+0NoBX1qsP6uLNxA2&#10;89tztc2+D5nTMWGY5KwmYxYPmXoCkXBOf2G44TM6lMx0ChdyUfSstd5w1IDWIG6+Wq9XIE6/B1kW&#10;8v+A8gdQSwMEFAAAAAgAh07iQL4LT6bZAQAAmQMAAA4AAABkcnMvZTJvRG9jLnhtbK1TzY7TMBC+&#10;I/EOlu80aWEpRE33sKVcEFQCHmBqO4kl/8ljmvYleAEkbnDiyH3fhuUxGLvdssAFIXKYzNgz38z3&#10;ZbK43FvDdiqi9q7l00nNmXLCS+36lr99s37whDNM4CQY71TLDwr55fL+vcUYGjXzgzdSRUYgDpsx&#10;tHxIKTRVhWJQFnDig3J02floIVEY+0pGGAndmmpW14+r0UcZohcKkU5Xx0u+LPhdp0R61XWoEjMt&#10;p9lSsbHYbbbVcgFNHyEMWpzGgH+YwoJ21PQMtYIE7F3Uf0BZLaJH36WJ8LbyXaeFKhyIzbT+jc3r&#10;AYIqXEgcDGeZ8P/Bipe7TWRatnzOmQNLn+jmw9dv7z99v/5I9ubLZzbPIo0BG8q9cpt4ijBsYma8&#10;76LNb+LC9kXYw1lYtU9M0OHFxfxR/ZD0F7d31c/CEDE9V96y7LTcaJc5QwO7F5ioGaXepuRj49jY&#10;8tnT2TTjAe1MZyCRawOxQNeXYvRGy7U2Jpdg7LdXJrId0Bas1zU9mRMB/5KWu6wAh2NeuTrux6BA&#10;PnOSpUMgfRwtMs8zWCU5M4r2PnsECE0Cbf4mk1oblwtU2dET0SzyUdbsbb08FLWrHNH3LxOfdjUv&#10;2N2Y/Lt/1P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tfYoNMAAAAIAQAADwAAAAAAAAABACAA&#10;AAAiAAAAZHJzL2Rvd25yZXYueG1sUEsBAhQAFAAAAAgAh07iQL4LT6bZAQAAmQMAAA4AAAAAAAAA&#10;AQAgAAAAIgEAAGRycy9lMm9Eb2MueG1sUEsFBgAAAAAGAAYAWQEAAG0FAAAAAAAA&#10;" strokecolor="red" strokeweight="2.3pt">
            <w10:wrap type="topAndBottom" anchorx="page"/>
          </v:line>
        </w:pict>
      </w:r>
    </w:p>
    <w:p w:rsidR="00A61F88" w:rsidRPr="0047554D" w:rsidRDefault="0007315F">
      <w:pPr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 w:rsidRPr="0047554D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白城铁路运输法院</w:t>
      </w:r>
    </w:p>
    <w:p w:rsidR="00A61F88" w:rsidRPr="0047554D" w:rsidRDefault="0047554D">
      <w:pPr>
        <w:pStyle w:val="1"/>
        <w:widowControl/>
        <w:spacing w:beforeAutospacing="0" w:after="210" w:afterAutospacing="0" w:line="21" w:lineRule="atLeast"/>
        <w:jc w:val="center"/>
        <w:rPr>
          <w:rFonts w:ascii="方正小标宋简体" w:eastAsia="方正小标宋简体" w:hAnsi="-apple-system" w:cs="-apple-system"/>
          <w:b w:val="0"/>
          <w:color w:val="333333"/>
          <w:spacing w:val="8"/>
          <w:sz w:val="44"/>
          <w:szCs w:val="44"/>
        </w:rPr>
      </w:pPr>
      <w:r w:rsidRPr="0047554D">
        <w:rPr>
          <w:rFonts w:ascii="方正小标宋简体" w:eastAsia="方正小标宋简体" w:cs="宋体"/>
          <w:b w:val="0"/>
          <w:color w:val="333333"/>
          <w:spacing w:val="8"/>
          <w:sz w:val="44"/>
          <w:szCs w:val="44"/>
        </w:rPr>
        <w:t>法院万警大走访 践行初心与使命</w:t>
      </w:r>
    </w:p>
    <w:p w:rsidR="00A61F88" w:rsidRDefault="00A61F88">
      <w:pPr>
        <w:jc w:val="center"/>
        <w:rPr>
          <w:rFonts w:ascii="仿宋" w:eastAsia="仿宋" w:hAnsi="仿宋" w:cs="仿宋"/>
          <w:szCs w:val="32"/>
        </w:rPr>
      </w:pPr>
    </w:p>
    <w:p w:rsidR="004D5215" w:rsidRDefault="004D5215">
      <w:pPr>
        <w:pStyle w:val="a4"/>
        <w:widowControl/>
        <w:spacing w:beforeAutospacing="0" w:afterAutospacing="0"/>
        <w:ind w:firstLineChars="231" w:firstLine="739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深入推进政法队伍教育整顿走深走实，贯彻全省政法系统“十百千万”为民时间活动精神，白城铁路运输法院立案庭干警走访白城市工务段机修车间，围绕着人民群众的操心事、烦心事、揪心事化解纠纷开展普法宣传实践活动。</w:t>
      </w:r>
    </w:p>
    <w:p w:rsidR="004D5215" w:rsidRDefault="00B45782">
      <w:pPr>
        <w:pStyle w:val="a4"/>
        <w:widowControl/>
        <w:spacing w:beforeAutospacing="0" w:afterAutospacing="0"/>
        <w:ind w:firstLineChars="231" w:firstLine="739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走访过程中干警们积极听取并记录群众对人民法院的意见和建议，了解社情民意，着力找准人民群众的实际困难。同时在走访的过程中发放“万警大走访”登记表，做好大走访工作记录，了解企业职工的具体诉求，提出有针对性的解决办法，诚恳征求群众对法院队伍为民实践过程中的意见和建议。</w:t>
      </w:r>
    </w:p>
    <w:p w:rsidR="00B45782" w:rsidRPr="00B45782" w:rsidRDefault="00B45782">
      <w:pPr>
        <w:pStyle w:val="a4"/>
        <w:widowControl/>
        <w:spacing w:beforeAutospacing="0" w:afterAutospacing="0"/>
        <w:ind w:firstLineChars="231" w:firstLine="739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今后白城铁路运输法院将持续推进“万警大走访”活动，结合工作实际加强和改进服务群众工作，用心用情用力解决好群众“急难愁盼”问题，推动广大政法干警转作风、强服务、树形象，让人民群众有更多获得感、幸福感、安全感，切实感受到政法队伍的新变化新气象。</w:t>
      </w:r>
    </w:p>
    <w:p w:rsidR="00A61F88" w:rsidRPr="004D5215" w:rsidRDefault="00A61F88">
      <w:pPr>
        <w:pStyle w:val="a4"/>
        <w:widowControl/>
        <w:spacing w:beforeAutospacing="0" w:afterAutospacing="0"/>
        <w:ind w:firstLineChars="231" w:firstLine="739"/>
        <w:rPr>
          <w:rFonts w:ascii="仿宋_GB2312" w:eastAsia="仿宋_GB2312" w:hAnsi="仿宋"/>
          <w:sz w:val="32"/>
          <w:szCs w:val="32"/>
        </w:rPr>
      </w:pPr>
    </w:p>
    <w:sectPr w:rsidR="00A61F88" w:rsidRPr="004D5215" w:rsidSect="004D5215"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F7" w:rsidRDefault="00905BF7" w:rsidP="00D2340B">
      <w:r>
        <w:separator/>
      </w:r>
    </w:p>
  </w:endnote>
  <w:endnote w:type="continuationSeparator" w:id="1">
    <w:p w:rsidR="00905BF7" w:rsidRDefault="00905BF7" w:rsidP="00D2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-apple-syste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F7" w:rsidRDefault="00905BF7" w:rsidP="00D2340B">
      <w:r>
        <w:separator/>
      </w:r>
    </w:p>
  </w:footnote>
  <w:footnote w:type="continuationSeparator" w:id="1">
    <w:p w:rsidR="00905BF7" w:rsidRDefault="00905BF7" w:rsidP="00D23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A61F88"/>
    <w:rsid w:val="0007315F"/>
    <w:rsid w:val="001D6082"/>
    <w:rsid w:val="002728A4"/>
    <w:rsid w:val="0047554D"/>
    <w:rsid w:val="004D5215"/>
    <w:rsid w:val="006D41A2"/>
    <w:rsid w:val="00905BF7"/>
    <w:rsid w:val="00A61F88"/>
    <w:rsid w:val="00B45782"/>
    <w:rsid w:val="00BC2FC2"/>
    <w:rsid w:val="00D2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8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rsid w:val="00A61F88"/>
    <w:pPr>
      <w:spacing w:beforeAutospacing="1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A61F88"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61F88"/>
    <w:rPr>
      <w:rFonts w:asciiTheme="minorHAnsi" w:eastAsiaTheme="minorEastAsia" w:hAnsiTheme="minorHAnsi" w:cstheme="minorBidi"/>
      <w:szCs w:val="32"/>
    </w:rPr>
  </w:style>
  <w:style w:type="paragraph" w:styleId="a4">
    <w:name w:val="Normal (Web)"/>
    <w:basedOn w:val="a"/>
    <w:qFormat/>
    <w:rsid w:val="00A61F88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5">
    <w:name w:val="Strong"/>
    <w:basedOn w:val="a0"/>
    <w:uiPriority w:val="22"/>
    <w:qFormat/>
    <w:rsid w:val="00A61F88"/>
    <w:rPr>
      <w:b/>
    </w:rPr>
  </w:style>
  <w:style w:type="character" w:customStyle="1" w:styleId="2Char">
    <w:name w:val="标题 2 Char"/>
    <w:basedOn w:val="a0"/>
    <w:link w:val="2"/>
    <w:semiHidden/>
    <w:qFormat/>
    <w:rsid w:val="00A61F88"/>
    <w:rPr>
      <w:rFonts w:ascii="宋体" w:eastAsia="宋体" w:hAnsi="宋体" w:cs="Times New Roman"/>
      <w:b/>
      <w:kern w:val="0"/>
      <w:sz w:val="36"/>
      <w:szCs w:val="36"/>
    </w:rPr>
  </w:style>
  <w:style w:type="character" w:customStyle="1" w:styleId="Char">
    <w:name w:val="正文文本 Char"/>
    <w:basedOn w:val="a0"/>
    <w:link w:val="a3"/>
    <w:uiPriority w:val="1"/>
    <w:qFormat/>
    <w:rsid w:val="00A61F88"/>
    <w:rPr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D2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2340B"/>
    <w:rPr>
      <w:rFonts w:ascii="Calibri" w:eastAsia="仿宋_GB2312" w:hAnsi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2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2340B"/>
    <w:rPr>
      <w:rFonts w:ascii="Calibri" w:eastAsia="仿宋_GB2312" w:hAnsi="Calibri"/>
      <w:kern w:val="2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4D521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4D5215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2021-11-02T06:22:00Z</dcterms:created>
  <dcterms:modified xsi:type="dcterms:W3CDTF">2021-11-02T06:41:00Z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2052-11.15.0</vt:lpwstr>
  </property>
  <property fmtid="{D5CDD505-2E9C-101B-9397-08002B2CF9AE}" pid="3" name="ICV">
    <vt:lpwstr>0C72493464CF44138F490824CB6945C5</vt:lpwstr>
  </property>
</Properties>
</file>